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6FA" w:rsidRPr="00C976FA" w:rsidRDefault="00C976FA" w:rsidP="00C976FA">
      <w:pPr>
        <w:jc w:val="center"/>
        <w:rPr>
          <w:rFonts w:ascii="Times New Roman" w:hAnsi="Times New Roman" w:cs="Times New Roman"/>
          <w:color w:val="000000"/>
          <w:sz w:val="28"/>
          <w:szCs w:val="28"/>
          <w:shd w:val="clear" w:color="auto" w:fill="FFFFFF"/>
        </w:rPr>
      </w:pPr>
      <w:r w:rsidRPr="00C976FA">
        <w:rPr>
          <w:rFonts w:ascii="Times New Roman" w:hAnsi="Times New Roman" w:cs="Times New Roman"/>
          <w:b/>
          <w:sz w:val="28"/>
          <w:szCs w:val="28"/>
        </w:rPr>
        <w:t xml:space="preserve">Методы, формы,  средства организации деятельности воспитанников в МБДОУ </w:t>
      </w:r>
      <w:proofErr w:type="spellStart"/>
      <w:r w:rsidRPr="00C976FA">
        <w:rPr>
          <w:rFonts w:ascii="Times New Roman" w:hAnsi="Times New Roman" w:cs="Times New Roman"/>
          <w:b/>
          <w:sz w:val="28"/>
          <w:szCs w:val="28"/>
        </w:rPr>
        <w:t>д</w:t>
      </w:r>
      <w:proofErr w:type="spellEnd"/>
      <w:r w:rsidRPr="00C976FA">
        <w:rPr>
          <w:rFonts w:ascii="Times New Roman" w:hAnsi="Times New Roman" w:cs="Times New Roman"/>
          <w:b/>
          <w:sz w:val="28"/>
          <w:szCs w:val="28"/>
        </w:rPr>
        <w:t>/с №47 «Ёлочка»</w:t>
      </w:r>
    </w:p>
    <w:p w:rsidR="00B85346" w:rsidRPr="00C976FA" w:rsidRDefault="00810737" w:rsidP="00C976FA">
      <w:pPr>
        <w:spacing w:after="0"/>
        <w:jc w:val="both"/>
        <w:rPr>
          <w:rFonts w:ascii="Times New Roman" w:hAnsi="Times New Roman" w:cs="Times New Roman"/>
          <w:color w:val="000000"/>
          <w:sz w:val="24"/>
          <w:szCs w:val="24"/>
          <w:shd w:val="clear" w:color="auto" w:fill="FFFFFF"/>
        </w:rPr>
      </w:pPr>
      <w:r w:rsidRPr="00C976FA">
        <w:rPr>
          <w:rFonts w:ascii="Times New Roman" w:hAnsi="Times New Roman" w:cs="Times New Roman"/>
          <w:color w:val="000000"/>
          <w:sz w:val="24"/>
          <w:szCs w:val="24"/>
          <w:shd w:val="clear" w:color="auto" w:fill="FFFFFF"/>
        </w:rPr>
        <w:t>В Федеральном Государственном образовательном стандарте дошкольного образования одним из психолого-педагогических условий для успешной реализации программы является использованием в образовательном процессе методов, форм, средств и приемов работы с детьми, соответствующих их психолого-возрастным и индивидуальным особенностям.</w:t>
      </w:r>
    </w:p>
    <w:p w:rsidR="00296F78" w:rsidRPr="00C976FA" w:rsidRDefault="00296F78" w:rsidP="00C976FA">
      <w:pPr>
        <w:spacing w:after="0"/>
        <w:jc w:val="both"/>
        <w:rPr>
          <w:rFonts w:ascii="Times New Roman" w:hAnsi="Times New Roman" w:cs="Times New Roman"/>
          <w:b/>
          <w:i/>
          <w:sz w:val="24"/>
          <w:szCs w:val="24"/>
        </w:rPr>
      </w:pPr>
      <w:r w:rsidRPr="00C976FA">
        <w:rPr>
          <w:rFonts w:ascii="Times New Roman" w:hAnsi="Times New Roman" w:cs="Times New Roman"/>
          <w:b/>
          <w:i/>
          <w:sz w:val="24"/>
          <w:szCs w:val="24"/>
        </w:rPr>
        <w:t>I. Методы организации и осуществления познавательной деятельности:</w:t>
      </w:r>
    </w:p>
    <w:p w:rsidR="00296F78" w:rsidRPr="00C976FA" w:rsidRDefault="00296F78" w:rsidP="00C976FA">
      <w:pPr>
        <w:spacing w:after="0"/>
        <w:jc w:val="both"/>
        <w:rPr>
          <w:rFonts w:ascii="Times New Roman" w:hAnsi="Times New Roman" w:cs="Times New Roman"/>
          <w:sz w:val="24"/>
          <w:szCs w:val="24"/>
        </w:rPr>
      </w:pPr>
      <w:r w:rsidRPr="00C976FA">
        <w:rPr>
          <w:rFonts w:ascii="Times New Roman" w:hAnsi="Times New Roman" w:cs="Times New Roman"/>
          <w:sz w:val="24"/>
          <w:szCs w:val="24"/>
        </w:rPr>
        <w:t xml:space="preserve">— по источнику изложения учебного материала: </w:t>
      </w:r>
    </w:p>
    <w:p w:rsidR="00296F78" w:rsidRPr="00C976FA" w:rsidRDefault="00296F78" w:rsidP="00C976FA">
      <w:pPr>
        <w:spacing w:after="0"/>
        <w:jc w:val="both"/>
        <w:rPr>
          <w:rFonts w:ascii="Times New Roman" w:hAnsi="Times New Roman" w:cs="Times New Roman"/>
          <w:sz w:val="24"/>
          <w:szCs w:val="24"/>
        </w:rPr>
      </w:pPr>
      <w:r w:rsidRPr="00C976FA">
        <w:rPr>
          <w:rFonts w:ascii="Times New Roman" w:hAnsi="Times New Roman" w:cs="Times New Roman"/>
          <w:sz w:val="24"/>
          <w:szCs w:val="24"/>
        </w:rPr>
        <w:t xml:space="preserve">словесные </w:t>
      </w:r>
      <w:r w:rsidRPr="00C976FA">
        <w:rPr>
          <w:rFonts w:ascii="Times New Roman" w:eastAsia="Times New Roman" w:hAnsi="Times New Roman" w:cs="Times New Roman"/>
          <w:sz w:val="24"/>
          <w:szCs w:val="24"/>
        </w:rPr>
        <w:t>(источником знания является устное или  печатное слово)</w:t>
      </w:r>
      <w:r w:rsidRPr="00C976FA">
        <w:rPr>
          <w:rFonts w:ascii="Times New Roman" w:hAnsi="Times New Roman" w:cs="Times New Roman"/>
          <w:sz w:val="24"/>
          <w:szCs w:val="24"/>
        </w:rPr>
        <w:t xml:space="preserve">, </w:t>
      </w:r>
    </w:p>
    <w:p w:rsidR="00296F78" w:rsidRPr="00C976FA" w:rsidRDefault="00296F78" w:rsidP="00C976FA">
      <w:pPr>
        <w:spacing w:after="0"/>
        <w:jc w:val="both"/>
        <w:rPr>
          <w:rFonts w:ascii="Times New Roman" w:hAnsi="Times New Roman" w:cs="Times New Roman"/>
          <w:sz w:val="24"/>
          <w:szCs w:val="24"/>
        </w:rPr>
      </w:pPr>
      <w:r w:rsidRPr="00C976FA">
        <w:rPr>
          <w:rFonts w:ascii="Times New Roman" w:hAnsi="Times New Roman" w:cs="Times New Roman"/>
          <w:sz w:val="24"/>
          <w:szCs w:val="24"/>
        </w:rPr>
        <w:t xml:space="preserve">наглядные </w:t>
      </w:r>
      <w:r w:rsidRPr="00C976FA">
        <w:rPr>
          <w:rFonts w:ascii="Times New Roman" w:eastAsia="Times New Roman" w:hAnsi="Times New Roman" w:cs="Times New Roman"/>
          <w:sz w:val="24"/>
          <w:szCs w:val="24"/>
        </w:rPr>
        <w:t>(источником   знаний   являются   наблюдаемые предметы, явления, наглядные пособия</w:t>
      </w:r>
      <w:r w:rsidRPr="00C976FA">
        <w:rPr>
          <w:rFonts w:ascii="Times New Roman" w:hAnsi="Times New Roman" w:cs="Times New Roman"/>
          <w:sz w:val="24"/>
          <w:szCs w:val="24"/>
        </w:rPr>
        <w:t xml:space="preserve">), </w:t>
      </w:r>
    </w:p>
    <w:p w:rsidR="00296F78" w:rsidRPr="00C976FA" w:rsidRDefault="00296F78" w:rsidP="00C976FA">
      <w:pPr>
        <w:spacing w:after="0"/>
        <w:jc w:val="both"/>
        <w:rPr>
          <w:rFonts w:ascii="Times New Roman" w:hAnsi="Times New Roman" w:cs="Times New Roman"/>
          <w:sz w:val="24"/>
          <w:szCs w:val="24"/>
        </w:rPr>
      </w:pPr>
      <w:r w:rsidRPr="00C976FA">
        <w:rPr>
          <w:rFonts w:ascii="Times New Roman" w:hAnsi="Times New Roman" w:cs="Times New Roman"/>
          <w:sz w:val="24"/>
          <w:szCs w:val="24"/>
        </w:rPr>
        <w:t xml:space="preserve">практические </w:t>
      </w:r>
      <w:r w:rsidRPr="00C976FA">
        <w:rPr>
          <w:rFonts w:ascii="Times New Roman" w:eastAsia="Times New Roman" w:hAnsi="Times New Roman" w:cs="Times New Roman"/>
          <w:sz w:val="24"/>
          <w:szCs w:val="24"/>
        </w:rPr>
        <w:t>(дети  получают  знания  и  вырабатывают умения, выполняя практические действия)</w:t>
      </w:r>
      <w:r w:rsidRPr="00C976FA">
        <w:rPr>
          <w:rFonts w:ascii="Times New Roman" w:hAnsi="Times New Roman" w:cs="Times New Roman"/>
          <w:sz w:val="24"/>
          <w:szCs w:val="24"/>
        </w:rPr>
        <w:t>;</w:t>
      </w:r>
    </w:p>
    <w:p w:rsidR="00296F78" w:rsidRPr="00C976FA" w:rsidRDefault="00296F78" w:rsidP="00C976FA">
      <w:pPr>
        <w:spacing w:after="0"/>
        <w:jc w:val="both"/>
        <w:rPr>
          <w:rFonts w:ascii="Times New Roman" w:hAnsi="Times New Roman" w:cs="Times New Roman"/>
          <w:sz w:val="24"/>
          <w:szCs w:val="24"/>
        </w:rPr>
      </w:pPr>
      <w:r w:rsidRPr="00C976FA">
        <w:rPr>
          <w:rFonts w:ascii="Times New Roman" w:hAnsi="Times New Roman" w:cs="Times New Roman"/>
          <w:sz w:val="24"/>
          <w:szCs w:val="24"/>
        </w:rPr>
        <w:t xml:space="preserve">— по характеру познавательной деятельности: </w:t>
      </w:r>
    </w:p>
    <w:p w:rsidR="00296F78" w:rsidRPr="00C976FA" w:rsidRDefault="00296F78" w:rsidP="00C976FA">
      <w:pPr>
        <w:spacing w:after="0"/>
        <w:jc w:val="both"/>
        <w:rPr>
          <w:rFonts w:ascii="Times New Roman" w:hAnsi="Times New Roman" w:cs="Times New Roman"/>
          <w:sz w:val="24"/>
          <w:szCs w:val="24"/>
        </w:rPr>
      </w:pPr>
      <w:r w:rsidRPr="00C976FA">
        <w:rPr>
          <w:rFonts w:ascii="Times New Roman" w:hAnsi="Times New Roman" w:cs="Times New Roman"/>
          <w:sz w:val="24"/>
          <w:szCs w:val="24"/>
        </w:rPr>
        <w:t xml:space="preserve">репродуктивные (объяснительно-иллюстративные, информационные) </w:t>
      </w:r>
    </w:p>
    <w:p w:rsidR="00296F78" w:rsidRPr="00C976FA" w:rsidRDefault="00296F78" w:rsidP="00C976FA">
      <w:pPr>
        <w:spacing w:after="0"/>
        <w:jc w:val="both"/>
        <w:rPr>
          <w:rFonts w:ascii="Times New Roman" w:hAnsi="Times New Roman" w:cs="Times New Roman"/>
          <w:sz w:val="24"/>
          <w:szCs w:val="24"/>
        </w:rPr>
      </w:pPr>
      <w:r w:rsidRPr="00C976FA">
        <w:rPr>
          <w:rFonts w:ascii="Times New Roman" w:hAnsi="Times New Roman" w:cs="Times New Roman"/>
          <w:sz w:val="24"/>
          <w:szCs w:val="24"/>
        </w:rPr>
        <w:t xml:space="preserve"> продуктивные (проблемно-поисковые, исследовательские);</w:t>
      </w:r>
    </w:p>
    <w:p w:rsidR="00296F78" w:rsidRPr="00C976FA" w:rsidRDefault="00296F78" w:rsidP="00C976FA">
      <w:pPr>
        <w:spacing w:after="0"/>
        <w:jc w:val="both"/>
        <w:rPr>
          <w:rFonts w:ascii="Times New Roman" w:hAnsi="Times New Roman" w:cs="Times New Roman"/>
          <w:sz w:val="24"/>
          <w:szCs w:val="24"/>
        </w:rPr>
      </w:pPr>
      <w:r w:rsidRPr="00C976FA">
        <w:rPr>
          <w:rFonts w:ascii="Times New Roman" w:hAnsi="Times New Roman" w:cs="Times New Roman"/>
          <w:sz w:val="24"/>
          <w:szCs w:val="24"/>
        </w:rPr>
        <w:t>— по логике изложения и восприятия учебного материала: индуктивные и дедуктивные.</w:t>
      </w:r>
    </w:p>
    <w:p w:rsidR="00296F78" w:rsidRPr="00C976FA" w:rsidRDefault="00296F78" w:rsidP="00C976FA">
      <w:pPr>
        <w:spacing w:after="0"/>
        <w:jc w:val="both"/>
        <w:rPr>
          <w:rFonts w:ascii="Times New Roman" w:hAnsi="Times New Roman" w:cs="Times New Roman"/>
          <w:sz w:val="24"/>
          <w:szCs w:val="24"/>
        </w:rPr>
      </w:pPr>
      <w:r w:rsidRPr="0031133F">
        <w:rPr>
          <w:rFonts w:ascii="Times New Roman" w:hAnsi="Times New Roman" w:cs="Times New Roman"/>
          <w:b/>
          <w:i/>
          <w:sz w:val="24"/>
          <w:szCs w:val="24"/>
        </w:rPr>
        <w:t>II. Методы</w:t>
      </w:r>
      <w:r w:rsidRPr="00C976FA">
        <w:rPr>
          <w:rFonts w:ascii="Times New Roman" w:hAnsi="Times New Roman" w:cs="Times New Roman"/>
          <w:b/>
          <w:i/>
          <w:sz w:val="24"/>
          <w:szCs w:val="24"/>
        </w:rPr>
        <w:t xml:space="preserve"> контроля и оценки результатов </w:t>
      </w:r>
      <w:r w:rsidR="0031133F">
        <w:rPr>
          <w:rFonts w:ascii="Times New Roman" w:hAnsi="Times New Roman" w:cs="Times New Roman"/>
          <w:b/>
          <w:i/>
          <w:sz w:val="24"/>
          <w:szCs w:val="24"/>
        </w:rPr>
        <w:t xml:space="preserve">детской </w:t>
      </w:r>
      <w:r w:rsidRPr="00C976FA">
        <w:rPr>
          <w:rFonts w:ascii="Times New Roman" w:hAnsi="Times New Roman" w:cs="Times New Roman"/>
          <w:b/>
          <w:i/>
          <w:sz w:val="24"/>
          <w:szCs w:val="24"/>
        </w:rPr>
        <w:t>деятельности:</w:t>
      </w:r>
    </w:p>
    <w:p w:rsidR="00296F78" w:rsidRPr="00C976FA" w:rsidRDefault="00296F78" w:rsidP="00C976FA">
      <w:pPr>
        <w:spacing w:after="0"/>
        <w:jc w:val="both"/>
        <w:rPr>
          <w:rFonts w:ascii="Times New Roman" w:hAnsi="Times New Roman" w:cs="Times New Roman"/>
          <w:sz w:val="24"/>
          <w:szCs w:val="24"/>
        </w:rPr>
      </w:pPr>
      <w:r w:rsidRPr="00C976FA">
        <w:rPr>
          <w:rFonts w:ascii="Times New Roman" w:hAnsi="Times New Roman" w:cs="Times New Roman"/>
          <w:sz w:val="24"/>
          <w:szCs w:val="24"/>
        </w:rPr>
        <w:t>— по степени самостоятельности субъектов обучения: проверка и самопроверка результативности деятельности (анализ и самоанализ результатов деятельности);</w:t>
      </w:r>
    </w:p>
    <w:p w:rsidR="00296F78" w:rsidRPr="00C976FA" w:rsidRDefault="00296F78" w:rsidP="00C976FA">
      <w:pPr>
        <w:spacing w:after="0"/>
        <w:jc w:val="both"/>
        <w:rPr>
          <w:rFonts w:ascii="Times New Roman" w:hAnsi="Times New Roman" w:cs="Times New Roman"/>
          <w:sz w:val="24"/>
          <w:szCs w:val="24"/>
        </w:rPr>
      </w:pPr>
      <w:r w:rsidRPr="00C976FA">
        <w:rPr>
          <w:rFonts w:ascii="Times New Roman" w:hAnsi="Times New Roman" w:cs="Times New Roman"/>
          <w:sz w:val="24"/>
          <w:szCs w:val="24"/>
        </w:rPr>
        <w:t>— по степени объективности получаемой информации: высоко</w:t>
      </w:r>
      <w:r w:rsidR="0031133F">
        <w:rPr>
          <w:rFonts w:ascii="Times New Roman" w:hAnsi="Times New Roman" w:cs="Times New Roman"/>
          <w:sz w:val="24"/>
          <w:szCs w:val="24"/>
        </w:rPr>
        <w:t>-</w:t>
      </w:r>
      <w:r w:rsidRPr="00C976FA">
        <w:rPr>
          <w:rFonts w:ascii="Times New Roman" w:hAnsi="Times New Roman" w:cs="Times New Roman"/>
          <w:sz w:val="24"/>
          <w:szCs w:val="24"/>
        </w:rPr>
        <w:t>формализованные (диагностические тесты) и низко</w:t>
      </w:r>
      <w:r w:rsidR="0031133F">
        <w:rPr>
          <w:rFonts w:ascii="Times New Roman" w:hAnsi="Times New Roman" w:cs="Times New Roman"/>
          <w:sz w:val="24"/>
          <w:szCs w:val="24"/>
        </w:rPr>
        <w:t>-</w:t>
      </w:r>
      <w:r w:rsidRPr="00C976FA">
        <w:rPr>
          <w:rFonts w:ascii="Times New Roman" w:hAnsi="Times New Roman" w:cs="Times New Roman"/>
          <w:sz w:val="24"/>
          <w:szCs w:val="24"/>
        </w:rPr>
        <w:t>формализованные методы (анализ продуктов деятельности детей, выполнения заданий, наблюдение, беседа).</w:t>
      </w:r>
    </w:p>
    <w:p w:rsidR="00296F78" w:rsidRPr="00C976FA" w:rsidRDefault="00296F78" w:rsidP="00C976FA">
      <w:pPr>
        <w:spacing w:after="0"/>
        <w:jc w:val="both"/>
        <w:rPr>
          <w:rFonts w:ascii="Times New Roman" w:hAnsi="Times New Roman" w:cs="Times New Roman"/>
          <w:b/>
          <w:i/>
          <w:sz w:val="24"/>
          <w:szCs w:val="24"/>
        </w:rPr>
      </w:pPr>
      <w:r w:rsidRPr="00C976FA">
        <w:rPr>
          <w:rFonts w:ascii="Times New Roman" w:hAnsi="Times New Roman" w:cs="Times New Roman"/>
          <w:b/>
          <w:i/>
          <w:sz w:val="24"/>
          <w:szCs w:val="24"/>
        </w:rPr>
        <w:t>III. Методы стимулирования познавательной деятельности:</w:t>
      </w:r>
    </w:p>
    <w:p w:rsidR="00296F78" w:rsidRPr="00C976FA" w:rsidRDefault="00296F78" w:rsidP="00C976FA">
      <w:pPr>
        <w:spacing w:after="0"/>
        <w:jc w:val="both"/>
        <w:rPr>
          <w:rFonts w:ascii="Times New Roman" w:hAnsi="Times New Roman" w:cs="Times New Roman"/>
          <w:sz w:val="24"/>
          <w:szCs w:val="24"/>
        </w:rPr>
      </w:pPr>
      <w:r w:rsidRPr="00C976FA">
        <w:rPr>
          <w:rFonts w:ascii="Times New Roman" w:hAnsi="Times New Roman" w:cs="Times New Roman"/>
          <w:sz w:val="24"/>
          <w:szCs w:val="24"/>
        </w:rPr>
        <w:t>— по степени воздействия на эмоциональную сферу: моделирование ситуаций успеха, игровых ситуаций, анализ жизненных ситуаций, использование событийных мотивов, поощрение, порицание, обращение к личностному опыту ребенка;</w:t>
      </w:r>
    </w:p>
    <w:p w:rsidR="00296F78" w:rsidRPr="00C976FA" w:rsidRDefault="00296F78" w:rsidP="00C976FA">
      <w:pPr>
        <w:spacing w:after="0"/>
        <w:jc w:val="both"/>
        <w:rPr>
          <w:rFonts w:ascii="Times New Roman" w:hAnsi="Times New Roman" w:cs="Times New Roman"/>
          <w:sz w:val="24"/>
          <w:szCs w:val="24"/>
        </w:rPr>
      </w:pPr>
      <w:r w:rsidRPr="00C976FA">
        <w:rPr>
          <w:rFonts w:ascii="Times New Roman" w:hAnsi="Times New Roman" w:cs="Times New Roman"/>
          <w:sz w:val="24"/>
          <w:szCs w:val="24"/>
        </w:rPr>
        <w:t>— по степени воздействия на познавательный интерес: дифференцированные задания; выстраивание вокруг учебного материала игрового приключенческого сюжета; стимулирование занимательным содержанием; создание ситуаций творческого поиска;</w:t>
      </w:r>
    </w:p>
    <w:p w:rsidR="00296F78" w:rsidRPr="00C976FA" w:rsidRDefault="0031133F" w:rsidP="00C976FA">
      <w:pPr>
        <w:spacing w:after="0"/>
        <w:jc w:val="both"/>
        <w:rPr>
          <w:rFonts w:ascii="Times New Roman" w:hAnsi="Times New Roman" w:cs="Times New Roman"/>
          <w:sz w:val="24"/>
          <w:szCs w:val="24"/>
        </w:rPr>
      </w:pPr>
      <w:r>
        <w:rPr>
          <w:rFonts w:ascii="Times New Roman" w:hAnsi="Times New Roman" w:cs="Times New Roman"/>
          <w:sz w:val="24"/>
          <w:szCs w:val="24"/>
        </w:rPr>
        <w:t>В</w:t>
      </w:r>
      <w:r w:rsidR="00296F78" w:rsidRPr="00C976FA">
        <w:rPr>
          <w:rFonts w:ascii="Times New Roman" w:hAnsi="Times New Roman" w:cs="Times New Roman"/>
          <w:sz w:val="24"/>
          <w:szCs w:val="24"/>
        </w:rPr>
        <w:t xml:space="preserve"> практике существуют и другие подходы к определению методов обучения, которые основаны на степени осознанности восприятия материала:</w:t>
      </w:r>
    </w:p>
    <w:p w:rsidR="00296F78" w:rsidRPr="00C976FA" w:rsidRDefault="00296F78" w:rsidP="00C976FA">
      <w:pPr>
        <w:spacing w:after="0"/>
        <w:jc w:val="both"/>
        <w:rPr>
          <w:rFonts w:ascii="Times New Roman" w:hAnsi="Times New Roman" w:cs="Times New Roman"/>
          <w:sz w:val="24"/>
          <w:szCs w:val="24"/>
        </w:rPr>
      </w:pPr>
      <w:r w:rsidRPr="00C976FA">
        <w:rPr>
          <w:rFonts w:ascii="Times New Roman" w:hAnsi="Times New Roman" w:cs="Times New Roman"/>
          <w:sz w:val="24"/>
          <w:szCs w:val="24"/>
        </w:rPr>
        <w:t xml:space="preserve"> пассивные, активные, интерактивные, эвристические и пр.</w:t>
      </w:r>
    </w:p>
    <w:p w:rsidR="00296F78" w:rsidRPr="00C976FA" w:rsidRDefault="00296F78" w:rsidP="00C976FA">
      <w:pPr>
        <w:spacing w:after="0"/>
        <w:jc w:val="both"/>
        <w:rPr>
          <w:rFonts w:ascii="Times New Roman" w:hAnsi="Times New Roman" w:cs="Times New Roman"/>
          <w:sz w:val="24"/>
          <w:szCs w:val="24"/>
        </w:rPr>
      </w:pPr>
      <w:r w:rsidRPr="00C976FA">
        <w:rPr>
          <w:rFonts w:ascii="Times New Roman" w:hAnsi="Times New Roman" w:cs="Times New Roman"/>
          <w:i/>
          <w:sz w:val="24"/>
          <w:szCs w:val="24"/>
        </w:rPr>
        <w:t>Пассивный метод</w:t>
      </w:r>
      <w:r w:rsidRPr="00C976FA">
        <w:rPr>
          <w:rFonts w:ascii="Times New Roman" w:hAnsi="Times New Roman" w:cs="Times New Roman"/>
          <w:sz w:val="24"/>
          <w:szCs w:val="24"/>
        </w:rPr>
        <w:t xml:space="preserve"> — это форма взаимодействия педагога и детей, в которой педагог является основным действующим лицом и управляющим ходом деятельности, а дети выступают в роли пассивных слушателей, подчиненных директивам педагога. Связь педагога с детьми при этом осуществляется посредством опросов, заданий, инструкций и т.д. С точки зрения современных педагогических технологий и усвоения учебного материала пассивный метод считается самым неэффективным.</w:t>
      </w:r>
    </w:p>
    <w:tbl>
      <w:tblPr>
        <w:tblW w:w="13005" w:type="dxa"/>
        <w:tblCellSpacing w:w="15" w:type="dxa"/>
        <w:tblCellMar>
          <w:top w:w="15" w:type="dxa"/>
          <w:left w:w="15" w:type="dxa"/>
          <w:bottom w:w="15" w:type="dxa"/>
          <w:right w:w="15" w:type="dxa"/>
        </w:tblCellMar>
        <w:tblLook w:val="04A0"/>
      </w:tblPr>
      <w:tblGrid>
        <w:gridCol w:w="9968"/>
        <w:gridCol w:w="3037"/>
      </w:tblGrid>
      <w:tr w:rsidR="00296F78" w:rsidRPr="00C976FA" w:rsidTr="00E54841">
        <w:trPr>
          <w:tblCellSpacing w:w="15" w:type="dxa"/>
        </w:trPr>
        <w:tc>
          <w:tcPr>
            <w:tcW w:w="12945" w:type="dxa"/>
            <w:gridSpan w:val="2"/>
            <w:vAlign w:val="center"/>
            <w:hideMark/>
          </w:tcPr>
          <w:tbl>
            <w:tblPr>
              <w:tblW w:w="0" w:type="auto"/>
              <w:jc w:val="center"/>
              <w:tblCellSpacing w:w="15" w:type="dxa"/>
              <w:tblCellMar>
                <w:top w:w="15" w:type="dxa"/>
                <w:left w:w="15" w:type="dxa"/>
                <w:bottom w:w="15" w:type="dxa"/>
                <w:right w:w="15" w:type="dxa"/>
              </w:tblCellMar>
              <w:tblLook w:val="04A0"/>
            </w:tblPr>
            <w:tblGrid>
              <w:gridCol w:w="81"/>
              <w:gridCol w:w="330"/>
              <w:gridCol w:w="66"/>
              <w:gridCol w:w="330"/>
              <w:gridCol w:w="66"/>
              <w:gridCol w:w="330"/>
              <w:gridCol w:w="330"/>
              <w:gridCol w:w="81"/>
            </w:tblGrid>
            <w:tr w:rsidR="00296F78" w:rsidRPr="00C976FA" w:rsidTr="00E54841">
              <w:trPr>
                <w:tblCellSpacing w:w="15" w:type="dxa"/>
                <w:jc w:val="center"/>
              </w:trPr>
              <w:tc>
                <w:tcPr>
                  <w:tcW w:w="0" w:type="auto"/>
                  <w:vAlign w:val="center"/>
                  <w:hideMark/>
                </w:tcPr>
                <w:p w:rsidR="00296F78" w:rsidRPr="00C976FA" w:rsidRDefault="00296F78" w:rsidP="00C976FA">
                  <w:pPr>
                    <w:spacing w:after="0"/>
                    <w:jc w:val="both"/>
                    <w:rPr>
                      <w:rFonts w:ascii="Times New Roman" w:eastAsia="Times New Roman" w:hAnsi="Times New Roman" w:cs="Times New Roman"/>
                      <w:b/>
                      <w:bCs/>
                      <w:sz w:val="24"/>
                      <w:szCs w:val="24"/>
                    </w:rPr>
                  </w:pPr>
                </w:p>
              </w:tc>
              <w:tc>
                <w:tcPr>
                  <w:tcW w:w="300" w:type="dxa"/>
                  <w:vAlign w:val="center"/>
                  <w:hideMark/>
                </w:tcPr>
                <w:p w:rsidR="00296F78" w:rsidRPr="00C976FA" w:rsidRDefault="00296F78" w:rsidP="00C976FA">
                  <w:pPr>
                    <w:spacing w:after="0"/>
                    <w:jc w:val="both"/>
                    <w:rPr>
                      <w:rFonts w:ascii="Times New Roman" w:eastAsia="Times New Roman" w:hAnsi="Times New Roman" w:cs="Times New Roman"/>
                      <w:sz w:val="24"/>
                      <w:szCs w:val="24"/>
                    </w:rPr>
                  </w:pPr>
                </w:p>
              </w:tc>
              <w:tc>
                <w:tcPr>
                  <w:tcW w:w="0" w:type="auto"/>
                  <w:vAlign w:val="center"/>
                  <w:hideMark/>
                </w:tcPr>
                <w:p w:rsidR="00296F78" w:rsidRPr="00C976FA" w:rsidRDefault="00296F78" w:rsidP="00C976FA">
                  <w:pPr>
                    <w:spacing w:after="0"/>
                    <w:jc w:val="both"/>
                    <w:rPr>
                      <w:rFonts w:ascii="Times New Roman" w:eastAsia="Times New Roman" w:hAnsi="Times New Roman" w:cs="Times New Roman"/>
                      <w:b/>
                      <w:bCs/>
                      <w:sz w:val="24"/>
                      <w:szCs w:val="24"/>
                    </w:rPr>
                  </w:pPr>
                </w:p>
              </w:tc>
              <w:tc>
                <w:tcPr>
                  <w:tcW w:w="300" w:type="dxa"/>
                  <w:vAlign w:val="center"/>
                  <w:hideMark/>
                </w:tcPr>
                <w:p w:rsidR="00296F78" w:rsidRPr="00C976FA" w:rsidRDefault="00296F78" w:rsidP="00C976FA">
                  <w:pPr>
                    <w:spacing w:after="0"/>
                    <w:jc w:val="both"/>
                    <w:rPr>
                      <w:rFonts w:ascii="Times New Roman" w:eastAsia="Times New Roman" w:hAnsi="Times New Roman" w:cs="Times New Roman"/>
                      <w:sz w:val="24"/>
                      <w:szCs w:val="24"/>
                    </w:rPr>
                  </w:pPr>
                </w:p>
              </w:tc>
              <w:tc>
                <w:tcPr>
                  <w:tcW w:w="0" w:type="auto"/>
                  <w:vAlign w:val="center"/>
                  <w:hideMark/>
                </w:tcPr>
                <w:p w:rsidR="00296F78" w:rsidRPr="00C976FA" w:rsidRDefault="00296F78" w:rsidP="00C976FA">
                  <w:pPr>
                    <w:spacing w:after="0"/>
                    <w:jc w:val="both"/>
                    <w:rPr>
                      <w:rFonts w:ascii="Times New Roman" w:eastAsia="Times New Roman" w:hAnsi="Times New Roman" w:cs="Times New Roman"/>
                      <w:b/>
                      <w:bCs/>
                      <w:sz w:val="24"/>
                      <w:szCs w:val="24"/>
                    </w:rPr>
                  </w:pPr>
                </w:p>
              </w:tc>
              <w:tc>
                <w:tcPr>
                  <w:tcW w:w="300" w:type="dxa"/>
                  <w:vAlign w:val="center"/>
                  <w:hideMark/>
                </w:tcPr>
                <w:p w:rsidR="00296F78" w:rsidRPr="00C976FA" w:rsidRDefault="00296F78" w:rsidP="00C976FA">
                  <w:pPr>
                    <w:spacing w:after="0"/>
                    <w:jc w:val="both"/>
                    <w:rPr>
                      <w:rFonts w:ascii="Times New Roman" w:eastAsia="Times New Roman" w:hAnsi="Times New Roman" w:cs="Times New Roman"/>
                      <w:sz w:val="24"/>
                      <w:szCs w:val="24"/>
                    </w:rPr>
                  </w:pPr>
                </w:p>
              </w:tc>
              <w:tc>
                <w:tcPr>
                  <w:tcW w:w="300" w:type="dxa"/>
                  <w:vAlign w:val="center"/>
                  <w:hideMark/>
                </w:tcPr>
                <w:p w:rsidR="00296F78" w:rsidRPr="00C976FA" w:rsidRDefault="00296F78" w:rsidP="00C976FA">
                  <w:pPr>
                    <w:spacing w:after="0"/>
                    <w:jc w:val="both"/>
                    <w:rPr>
                      <w:rFonts w:ascii="Times New Roman" w:eastAsia="Times New Roman" w:hAnsi="Times New Roman" w:cs="Times New Roman"/>
                      <w:sz w:val="24"/>
                      <w:szCs w:val="24"/>
                    </w:rPr>
                  </w:pPr>
                </w:p>
              </w:tc>
              <w:tc>
                <w:tcPr>
                  <w:tcW w:w="0" w:type="auto"/>
                  <w:vAlign w:val="center"/>
                  <w:hideMark/>
                </w:tcPr>
                <w:p w:rsidR="00296F78" w:rsidRPr="00C976FA" w:rsidRDefault="00296F78" w:rsidP="00C976FA">
                  <w:pPr>
                    <w:spacing w:after="0"/>
                    <w:jc w:val="both"/>
                    <w:rPr>
                      <w:rFonts w:ascii="Times New Roman" w:eastAsia="Times New Roman" w:hAnsi="Times New Roman" w:cs="Times New Roman"/>
                      <w:b/>
                      <w:bCs/>
                      <w:sz w:val="24"/>
                      <w:szCs w:val="24"/>
                    </w:rPr>
                  </w:pPr>
                </w:p>
              </w:tc>
            </w:tr>
          </w:tbl>
          <w:p w:rsidR="00296F78" w:rsidRPr="00C976FA" w:rsidRDefault="00296F78" w:rsidP="00C976FA">
            <w:pPr>
              <w:spacing w:after="0"/>
              <w:jc w:val="both"/>
              <w:rPr>
                <w:rFonts w:ascii="Times New Roman" w:eastAsia="Times New Roman" w:hAnsi="Times New Roman" w:cs="Times New Roman"/>
                <w:color w:val="646464"/>
                <w:sz w:val="24"/>
                <w:szCs w:val="24"/>
              </w:rPr>
            </w:pPr>
          </w:p>
        </w:tc>
      </w:tr>
      <w:tr w:rsidR="00296F78" w:rsidRPr="00C976FA" w:rsidTr="00E54841">
        <w:trPr>
          <w:gridAfter w:val="1"/>
          <w:wAfter w:w="2992" w:type="dxa"/>
          <w:tblCellSpacing w:w="15" w:type="dxa"/>
        </w:trPr>
        <w:tc>
          <w:tcPr>
            <w:tcW w:w="9923" w:type="dxa"/>
            <w:hideMark/>
          </w:tcPr>
          <w:p w:rsidR="00296F78" w:rsidRPr="00C976FA" w:rsidRDefault="00296F78" w:rsidP="00C976FA">
            <w:pPr>
              <w:spacing w:after="0"/>
              <w:jc w:val="both"/>
              <w:rPr>
                <w:rFonts w:ascii="Times New Roman" w:eastAsia="Times New Roman" w:hAnsi="Times New Roman" w:cs="Times New Roman"/>
                <w:color w:val="646464"/>
                <w:sz w:val="24"/>
                <w:szCs w:val="24"/>
              </w:rPr>
            </w:pPr>
            <w:r w:rsidRPr="00C976FA">
              <w:rPr>
                <w:rFonts w:ascii="Times New Roman" w:eastAsia="Times New Roman" w:hAnsi="Times New Roman" w:cs="Times New Roman"/>
                <w:noProof/>
                <w:color w:val="646464"/>
                <w:sz w:val="24"/>
                <w:szCs w:val="24"/>
              </w:rPr>
              <w:lastRenderedPageBreak/>
              <w:drawing>
                <wp:inline distT="0" distB="0" distL="0" distR="0">
                  <wp:extent cx="2257425" cy="1013538"/>
                  <wp:effectExtent l="19050" t="0" r="9525" b="0"/>
                  <wp:docPr id="4" name="Рисунок 16" descr="Схема взаимодействия педагога и детей при пассивных методах обуч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Схема взаимодействия педагога и детей при пассивных методах обучения"/>
                          <pic:cNvPicPr>
                            <a:picLocks noChangeAspect="1" noChangeArrowheads="1"/>
                          </pic:cNvPicPr>
                        </pic:nvPicPr>
                        <pic:blipFill>
                          <a:blip r:embed="rId5"/>
                          <a:srcRect/>
                          <a:stretch>
                            <a:fillRect/>
                          </a:stretch>
                        </pic:blipFill>
                        <pic:spPr bwMode="auto">
                          <a:xfrm>
                            <a:off x="0" y="0"/>
                            <a:ext cx="2257425" cy="1013538"/>
                          </a:xfrm>
                          <a:prstGeom prst="rect">
                            <a:avLst/>
                          </a:prstGeom>
                          <a:noFill/>
                          <a:ln w="9525">
                            <a:noFill/>
                            <a:miter lim="800000"/>
                            <a:headEnd/>
                            <a:tailEnd/>
                          </a:ln>
                        </pic:spPr>
                      </pic:pic>
                    </a:graphicData>
                  </a:graphic>
                </wp:inline>
              </w:drawing>
            </w:r>
          </w:p>
          <w:p w:rsidR="00296F78" w:rsidRPr="00C976FA" w:rsidRDefault="00296F78" w:rsidP="00C976FA">
            <w:pPr>
              <w:spacing w:after="0"/>
              <w:jc w:val="both"/>
              <w:rPr>
                <w:rFonts w:ascii="Times New Roman" w:eastAsia="Times New Roman" w:hAnsi="Times New Roman" w:cs="Times New Roman"/>
                <w:b/>
                <w:i/>
                <w:sz w:val="20"/>
                <w:szCs w:val="24"/>
              </w:rPr>
            </w:pPr>
            <w:r w:rsidRPr="00C976FA">
              <w:rPr>
                <w:rFonts w:ascii="Times New Roman" w:eastAsia="Times New Roman" w:hAnsi="Times New Roman" w:cs="Times New Roman"/>
                <w:b/>
                <w:bCs/>
                <w:i/>
                <w:sz w:val="20"/>
                <w:szCs w:val="24"/>
              </w:rPr>
              <w:t>Схема взаимодействия педагога и детей при пассивных методах обучения</w:t>
            </w:r>
          </w:p>
          <w:p w:rsidR="00296F78" w:rsidRPr="00C976FA" w:rsidRDefault="00296F78" w:rsidP="00C976FA">
            <w:pPr>
              <w:spacing w:after="0"/>
              <w:jc w:val="both"/>
              <w:rPr>
                <w:rFonts w:ascii="Times New Roman" w:eastAsia="Times New Roman" w:hAnsi="Times New Roman" w:cs="Times New Roman"/>
                <w:sz w:val="24"/>
                <w:szCs w:val="24"/>
              </w:rPr>
            </w:pPr>
            <w:r w:rsidRPr="00C976FA">
              <w:rPr>
                <w:rFonts w:ascii="Times New Roman" w:eastAsia="Times New Roman" w:hAnsi="Times New Roman" w:cs="Times New Roman"/>
                <w:i/>
                <w:iCs/>
                <w:sz w:val="24"/>
                <w:szCs w:val="24"/>
              </w:rPr>
              <w:t>Активный метод</w:t>
            </w:r>
            <w:r w:rsidRPr="00C976FA">
              <w:rPr>
                <w:rFonts w:ascii="Times New Roman" w:eastAsia="Times New Roman" w:hAnsi="Times New Roman" w:cs="Times New Roman"/>
                <w:sz w:val="24"/>
                <w:szCs w:val="24"/>
              </w:rPr>
              <w:t> — это форма взаимодействия педагога и детей, при которой педагог и дети взаимодействуют друг с другом в ходе образовательной деятельности, и дети здесь не пассивные слушатели, а активные участники. Педагог и дети имеют равные права. Если пассивные методы предполагали авторитарный стиль взаимодействия, то активные предполагают более демократический стиль.</w:t>
            </w:r>
          </w:p>
          <w:p w:rsidR="00296F78" w:rsidRPr="00C976FA" w:rsidRDefault="00296F78" w:rsidP="00C976FA">
            <w:pPr>
              <w:spacing w:after="0"/>
              <w:jc w:val="both"/>
              <w:rPr>
                <w:rFonts w:ascii="Times New Roman" w:eastAsia="Times New Roman" w:hAnsi="Times New Roman" w:cs="Times New Roman"/>
                <w:color w:val="646464"/>
                <w:sz w:val="24"/>
                <w:szCs w:val="24"/>
              </w:rPr>
            </w:pPr>
            <w:r w:rsidRPr="00C976FA">
              <w:rPr>
                <w:rFonts w:ascii="Times New Roman" w:eastAsia="Times New Roman" w:hAnsi="Times New Roman" w:cs="Times New Roman"/>
                <w:noProof/>
                <w:color w:val="646464"/>
                <w:sz w:val="24"/>
                <w:szCs w:val="24"/>
              </w:rPr>
              <w:drawing>
                <wp:inline distT="0" distB="0" distL="0" distR="0">
                  <wp:extent cx="2171700" cy="975049"/>
                  <wp:effectExtent l="19050" t="0" r="0" b="0"/>
                  <wp:docPr id="5" name="Рисунок 17" descr="Схема взаимодействия педагога и детей при активных методах обуч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Схема взаимодействия педагога и детей при активных методах обучения"/>
                          <pic:cNvPicPr>
                            <a:picLocks noChangeAspect="1" noChangeArrowheads="1"/>
                          </pic:cNvPicPr>
                        </pic:nvPicPr>
                        <pic:blipFill>
                          <a:blip r:embed="rId5"/>
                          <a:srcRect/>
                          <a:stretch>
                            <a:fillRect/>
                          </a:stretch>
                        </pic:blipFill>
                        <pic:spPr bwMode="auto">
                          <a:xfrm>
                            <a:off x="0" y="0"/>
                            <a:ext cx="2180565" cy="979029"/>
                          </a:xfrm>
                          <a:prstGeom prst="rect">
                            <a:avLst/>
                          </a:prstGeom>
                          <a:noFill/>
                          <a:ln w="9525">
                            <a:noFill/>
                            <a:miter lim="800000"/>
                            <a:headEnd/>
                            <a:tailEnd/>
                          </a:ln>
                        </pic:spPr>
                      </pic:pic>
                    </a:graphicData>
                  </a:graphic>
                </wp:inline>
              </w:drawing>
            </w:r>
          </w:p>
          <w:p w:rsidR="00296F78" w:rsidRPr="00C976FA" w:rsidRDefault="00296F78" w:rsidP="00C976FA">
            <w:pPr>
              <w:spacing w:after="0"/>
              <w:jc w:val="both"/>
              <w:rPr>
                <w:rFonts w:ascii="Times New Roman" w:eastAsia="Times New Roman" w:hAnsi="Times New Roman" w:cs="Times New Roman"/>
                <w:i/>
                <w:sz w:val="20"/>
                <w:szCs w:val="24"/>
              </w:rPr>
            </w:pPr>
            <w:r w:rsidRPr="00C976FA">
              <w:rPr>
                <w:rFonts w:ascii="Times New Roman" w:eastAsia="Times New Roman" w:hAnsi="Times New Roman" w:cs="Times New Roman"/>
                <w:b/>
                <w:bCs/>
                <w:i/>
                <w:sz w:val="20"/>
                <w:szCs w:val="24"/>
              </w:rPr>
              <w:t>Схема взаимодействия педагога и детей при активных методах обучения</w:t>
            </w:r>
          </w:p>
          <w:p w:rsidR="00296F78" w:rsidRPr="00C976FA" w:rsidRDefault="00296F78" w:rsidP="00C976FA">
            <w:pPr>
              <w:spacing w:after="0"/>
              <w:jc w:val="both"/>
              <w:rPr>
                <w:rFonts w:ascii="Times New Roman" w:eastAsia="Times New Roman" w:hAnsi="Times New Roman" w:cs="Times New Roman"/>
                <w:sz w:val="24"/>
                <w:szCs w:val="24"/>
              </w:rPr>
            </w:pPr>
            <w:proofErr w:type="gramStart"/>
            <w:r w:rsidRPr="00C976FA">
              <w:rPr>
                <w:rFonts w:ascii="Times New Roman" w:eastAsia="Times New Roman" w:hAnsi="Times New Roman" w:cs="Times New Roman"/>
                <w:i/>
                <w:iCs/>
                <w:sz w:val="24"/>
                <w:szCs w:val="24"/>
              </w:rPr>
              <w:t>Интерактивный</w:t>
            </w:r>
            <w:proofErr w:type="gramEnd"/>
            <w:r w:rsidRPr="00C976FA">
              <w:rPr>
                <w:rFonts w:ascii="Times New Roman" w:eastAsia="Times New Roman" w:hAnsi="Times New Roman" w:cs="Times New Roman"/>
                <w:sz w:val="24"/>
                <w:szCs w:val="24"/>
              </w:rPr>
              <w:t> (</w:t>
            </w:r>
            <w:proofErr w:type="spellStart"/>
            <w:r w:rsidRPr="00C976FA">
              <w:rPr>
                <w:rFonts w:ascii="Times New Roman" w:eastAsia="Times New Roman" w:hAnsi="Times New Roman" w:cs="Times New Roman"/>
                <w:sz w:val="24"/>
                <w:szCs w:val="24"/>
              </w:rPr>
              <w:t>infer</w:t>
            </w:r>
            <w:proofErr w:type="spellEnd"/>
            <w:r w:rsidRPr="00C976FA">
              <w:rPr>
                <w:rFonts w:ascii="Times New Roman" w:eastAsia="Times New Roman" w:hAnsi="Times New Roman" w:cs="Times New Roman"/>
                <w:sz w:val="24"/>
                <w:szCs w:val="24"/>
              </w:rPr>
              <w:t xml:space="preserve"> — взаимный, </w:t>
            </w:r>
            <w:proofErr w:type="spellStart"/>
            <w:r w:rsidRPr="00C976FA">
              <w:rPr>
                <w:rFonts w:ascii="Times New Roman" w:eastAsia="Times New Roman" w:hAnsi="Times New Roman" w:cs="Times New Roman"/>
                <w:i/>
                <w:iCs/>
                <w:sz w:val="24"/>
                <w:szCs w:val="24"/>
              </w:rPr>
              <w:t>act</w:t>
            </w:r>
            <w:proofErr w:type="spellEnd"/>
            <w:r w:rsidRPr="00C976FA">
              <w:rPr>
                <w:rFonts w:ascii="Times New Roman" w:eastAsia="Times New Roman" w:hAnsi="Times New Roman" w:cs="Times New Roman"/>
                <w:sz w:val="24"/>
                <w:szCs w:val="24"/>
              </w:rPr>
              <w:t xml:space="preserve"> — действовать) означает взаимодействовать, находиться в режиме беседы, диалога с кем-либо. Другими словами, в отличие от активных методов, интерактивные ориентированы на более широкое взаимодействие детей не только с педагогом, но и друг с другом и на доминирование активности обучающихся в процессе обучения. Место педагога в интерактивных методах сводится к направлению деятельности детей на достижение постеленных целей. Важное отличие интерактивных методов </w:t>
            </w:r>
            <w:proofErr w:type="gramStart"/>
            <w:r w:rsidRPr="00C976FA">
              <w:rPr>
                <w:rFonts w:ascii="Times New Roman" w:eastAsia="Times New Roman" w:hAnsi="Times New Roman" w:cs="Times New Roman"/>
                <w:sz w:val="24"/>
                <w:szCs w:val="24"/>
              </w:rPr>
              <w:t>от</w:t>
            </w:r>
            <w:proofErr w:type="gramEnd"/>
            <w:r w:rsidRPr="00C976FA">
              <w:rPr>
                <w:rFonts w:ascii="Times New Roman" w:eastAsia="Times New Roman" w:hAnsi="Times New Roman" w:cs="Times New Roman"/>
                <w:sz w:val="24"/>
                <w:szCs w:val="24"/>
              </w:rPr>
              <w:t xml:space="preserve"> обычных состоит в том, что дети не только и не столько закрепляют уже пройденный материал, сколько изучают новый.</w:t>
            </w:r>
          </w:p>
          <w:p w:rsidR="00296F78" w:rsidRPr="00C976FA" w:rsidRDefault="00296F78" w:rsidP="00C976FA">
            <w:pPr>
              <w:spacing w:after="0"/>
              <w:jc w:val="both"/>
              <w:rPr>
                <w:rFonts w:ascii="Times New Roman" w:eastAsia="Times New Roman" w:hAnsi="Times New Roman" w:cs="Times New Roman"/>
                <w:color w:val="646464"/>
                <w:sz w:val="24"/>
                <w:szCs w:val="24"/>
              </w:rPr>
            </w:pPr>
            <w:r w:rsidRPr="00C976FA">
              <w:rPr>
                <w:rFonts w:ascii="Times New Roman" w:eastAsia="Times New Roman" w:hAnsi="Times New Roman" w:cs="Times New Roman"/>
                <w:noProof/>
                <w:color w:val="646464"/>
                <w:sz w:val="24"/>
                <w:szCs w:val="24"/>
              </w:rPr>
              <w:drawing>
                <wp:inline distT="0" distB="0" distL="0" distR="0">
                  <wp:extent cx="1962150" cy="880965"/>
                  <wp:effectExtent l="19050" t="0" r="0" b="0"/>
                  <wp:docPr id="6" name="Рисунок 18" descr="Схема взаимодействия педагога и детей при интерактивных методах обуч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Схема взаимодействия педагога и детей при интерактивных методах обучения"/>
                          <pic:cNvPicPr>
                            <a:picLocks noChangeAspect="1" noChangeArrowheads="1"/>
                          </pic:cNvPicPr>
                        </pic:nvPicPr>
                        <pic:blipFill>
                          <a:blip r:embed="rId5"/>
                          <a:srcRect/>
                          <a:stretch>
                            <a:fillRect/>
                          </a:stretch>
                        </pic:blipFill>
                        <pic:spPr bwMode="auto">
                          <a:xfrm>
                            <a:off x="0" y="0"/>
                            <a:ext cx="1962150" cy="880965"/>
                          </a:xfrm>
                          <a:prstGeom prst="rect">
                            <a:avLst/>
                          </a:prstGeom>
                          <a:noFill/>
                          <a:ln w="9525">
                            <a:noFill/>
                            <a:miter lim="800000"/>
                            <a:headEnd/>
                            <a:tailEnd/>
                          </a:ln>
                        </pic:spPr>
                      </pic:pic>
                    </a:graphicData>
                  </a:graphic>
                </wp:inline>
              </w:drawing>
            </w:r>
          </w:p>
          <w:p w:rsidR="00296F78" w:rsidRPr="00C976FA" w:rsidRDefault="00296F78" w:rsidP="00C976FA">
            <w:pPr>
              <w:spacing w:after="0"/>
              <w:jc w:val="both"/>
              <w:rPr>
                <w:rFonts w:ascii="Times New Roman" w:eastAsia="Times New Roman" w:hAnsi="Times New Roman" w:cs="Times New Roman"/>
                <w:b/>
                <w:i/>
                <w:sz w:val="20"/>
                <w:szCs w:val="24"/>
              </w:rPr>
            </w:pPr>
            <w:r w:rsidRPr="00C976FA">
              <w:rPr>
                <w:rFonts w:ascii="Times New Roman" w:eastAsia="Times New Roman" w:hAnsi="Times New Roman" w:cs="Times New Roman"/>
                <w:b/>
                <w:i/>
                <w:sz w:val="20"/>
                <w:szCs w:val="24"/>
              </w:rPr>
              <w:t> </w:t>
            </w:r>
            <w:r w:rsidRPr="00C976FA">
              <w:rPr>
                <w:rFonts w:ascii="Times New Roman" w:eastAsia="Times New Roman" w:hAnsi="Times New Roman" w:cs="Times New Roman"/>
                <w:b/>
                <w:bCs/>
                <w:i/>
                <w:sz w:val="20"/>
                <w:szCs w:val="24"/>
              </w:rPr>
              <w:t>Схема взаимодействия педагога и детей при интерактивных методах обучения</w:t>
            </w:r>
          </w:p>
          <w:p w:rsidR="0090786C" w:rsidRPr="00C976FA" w:rsidRDefault="0090786C" w:rsidP="00C976FA">
            <w:pPr>
              <w:spacing w:after="0"/>
              <w:jc w:val="both"/>
              <w:rPr>
                <w:rFonts w:ascii="Times New Roman" w:eastAsia="Times New Roman" w:hAnsi="Times New Roman" w:cs="Times New Roman"/>
                <w:sz w:val="24"/>
                <w:szCs w:val="24"/>
              </w:rPr>
            </w:pPr>
          </w:p>
        </w:tc>
      </w:tr>
    </w:tbl>
    <w:p w:rsidR="00810737" w:rsidRPr="00C976FA" w:rsidRDefault="00810737" w:rsidP="00C976FA">
      <w:pPr>
        <w:pStyle w:val="a3"/>
        <w:shd w:val="clear" w:color="auto" w:fill="FFFFFF"/>
        <w:spacing w:before="0" w:beforeAutospacing="0" w:after="0" w:afterAutospacing="0" w:line="276" w:lineRule="auto"/>
        <w:jc w:val="both"/>
        <w:rPr>
          <w:color w:val="000000"/>
        </w:rPr>
      </w:pPr>
      <w:r w:rsidRPr="00C976FA">
        <w:rPr>
          <w:b/>
          <w:bCs/>
          <w:color w:val="000000"/>
        </w:rPr>
        <w:t>Формы</w:t>
      </w:r>
      <w:r w:rsidR="00C976FA">
        <w:rPr>
          <w:b/>
          <w:bCs/>
          <w:color w:val="000000"/>
        </w:rPr>
        <w:t xml:space="preserve"> организации детской деятельности</w:t>
      </w:r>
      <w:r w:rsidRPr="00C976FA">
        <w:rPr>
          <w:color w:val="000000"/>
        </w:rPr>
        <w:t>: индивидуальная</w:t>
      </w:r>
      <w:r w:rsidRPr="00C976FA">
        <w:rPr>
          <w:b/>
          <w:bCs/>
          <w:color w:val="000000"/>
        </w:rPr>
        <w:t>,</w:t>
      </w:r>
      <w:r w:rsidRPr="00C976FA">
        <w:rPr>
          <w:color w:val="000000"/>
        </w:rPr>
        <w:t> групповая, фронтальная.</w:t>
      </w:r>
    </w:p>
    <w:p w:rsidR="00810737" w:rsidRPr="00C976FA" w:rsidRDefault="00810737" w:rsidP="00C976FA">
      <w:pPr>
        <w:pStyle w:val="a3"/>
        <w:shd w:val="clear" w:color="auto" w:fill="FFFFFF"/>
        <w:spacing w:before="0" w:beforeAutospacing="0" w:after="0" w:afterAutospacing="0" w:line="276" w:lineRule="auto"/>
        <w:jc w:val="both"/>
        <w:rPr>
          <w:color w:val="000000"/>
        </w:rPr>
      </w:pPr>
      <w:r w:rsidRPr="00C976FA">
        <w:rPr>
          <w:color w:val="000000"/>
        </w:rPr>
        <w:t>Индивидуальная форма организации обучения позволяет индивидуализировать обучение (содержание, методы, средства) однако требует от ребенка больших нервных затрат; создает эмоциональный дискомфорт; неэкономичность обучения; ограничение сотрудничества с другими детьми.</w:t>
      </w:r>
    </w:p>
    <w:p w:rsidR="00810737" w:rsidRPr="00C976FA" w:rsidRDefault="00810737" w:rsidP="00C976FA">
      <w:pPr>
        <w:pStyle w:val="a3"/>
        <w:shd w:val="clear" w:color="auto" w:fill="FFFFFF"/>
        <w:spacing w:before="0" w:beforeAutospacing="0" w:after="0" w:afterAutospacing="0" w:line="276" w:lineRule="auto"/>
        <w:jc w:val="both"/>
        <w:rPr>
          <w:color w:val="000000"/>
        </w:rPr>
      </w:pPr>
      <w:r w:rsidRPr="00C976FA">
        <w:rPr>
          <w:color w:val="000000"/>
        </w:rPr>
        <w:t>Групповая форма организации обучения (индивидуально-коллективная). Группа делится на подгруппы. Основания для комплектации: личная симпатия, общность интересов, но не по уровням развития. При этом</w:t>
      </w:r>
      <w:proofErr w:type="gramStart"/>
      <w:r w:rsidRPr="00C976FA">
        <w:rPr>
          <w:color w:val="000000"/>
        </w:rPr>
        <w:t>,</w:t>
      </w:r>
      <w:proofErr w:type="gramEnd"/>
      <w:r w:rsidRPr="00C976FA">
        <w:rPr>
          <w:color w:val="000000"/>
        </w:rPr>
        <w:t xml:space="preserve"> в первую очередь, важно обеспечить взаимодействие детей в процессе обучения.</w:t>
      </w:r>
    </w:p>
    <w:p w:rsidR="00810737" w:rsidRPr="00C976FA" w:rsidRDefault="00810737" w:rsidP="00C976FA">
      <w:pPr>
        <w:pStyle w:val="a3"/>
        <w:shd w:val="clear" w:color="auto" w:fill="FFFFFF"/>
        <w:spacing w:before="0" w:beforeAutospacing="0" w:after="0" w:afterAutospacing="0" w:line="276" w:lineRule="auto"/>
        <w:jc w:val="both"/>
        <w:rPr>
          <w:color w:val="000000"/>
        </w:rPr>
      </w:pPr>
      <w:r w:rsidRPr="00C976FA">
        <w:rPr>
          <w:color w:val="000000"/>
        </w:rPr>
        <w:t>Фронтальная форма организации обучения. Работа со всей группой, четкое расписание, единое содержание. При этом содержанием обучения на фронтальных занятиях может быть деятельность художественного характера. Достоинствами формы являются четкая организационная структура, простое управление, возможность взаимодействия детей, экономичность обучения; недостатком</w:t>
      </w:r>
      <w:r w:rsidR="00C976FA">
        <w:rPr>
          <w:color w:val="000000"/>
        </w:rPr>
        <w:t xml:space="preserve"> </w:t>
      </w:r>
      <w:r w:rsidRPr="00C976FA">
        <w:rPr>
          <w:color w:val="000000"/>
        </w:rPr>
        <w:t>-</w:t>
      </w:r>
      <w:r w:rsidR="00C976FA">
        <w:rPr>
          <w:color w:val="000000"/>
        </w:rPr>
        <w:t xml:space="preserve"> </w:t>
      </w:r>
      <w:r w:rsidRPr="00C976FA">
        <w:rPr>
          <w:color w:val="000000"/>
        </w:rPr>
        <w:t>трудности в индивидуализации обучения.</w:t>
      </w:r>
    </w:p>
    <w:p w:rsidR="00810737" w:rsidRPr="00C976FA" w:rsidRDefault="00810737" w:rsidP="00C976FA">
      <w:pPr>
        <w:pStyle w:val="a3"/>
        <w:shd w:val="clear" w:color="auto" w:fill="FFFFFF"/>
        <w:spacing w:before="0" w:beforeAutospacing="0" w:after="0" w:afterAutospacing="0" w:line="276" w:lineRule="auto"/>
        <w:jc w:val="both"/>
        <w:rPr>
          <w:color w:val="000000"/>
        </w:rPr>
      </w:pPr>
      <w:r w:rsidRPr="00C976FA">
        <w:rPr>
          <w:color w:val="000000"/>
        </w:rPr>
        <w:lastRenderedPageBreak/>
        <w:t xml:space="preserve">Форма организации: </w:t>
      </w:r>
      <w:proofErr w:type="gramStart"/>
      <w:r w:rsidRPr="00C976FA">
        <w:rPr>
          <w:color w:val="000000"/>
        </w:rPr>
        <w:t>ООД (доминантные, традиционные, интегрированные, тематические) игровая ситуация, чтение, мастерская, коллекционирование (разные виды) экскурсия, праздники и развлечения, самостоятельная музыкальная деятельность.</w:t>
      </w:r>
      <w:proofErr w:type="gramEnd"/>
      <w:r w:rsidRPr="00C976FA">
        <w:rPr>
          <w:color w:val="000000"/>
        </w:rPr>
        <w:t xml:space="preserve"> Нестандартные формы проведения занятий: занятие-сказка, занятие-путешествие, занятия-викторины, конкурсы.</w:t>
      </w:r>
    </w:p>
    <w:p w:rsidR="00810737" w:rsidRPr="00C976FA" w:rsidRDefault="00810737" w:rsidP="00C976FA">
      <w:pPr>
        <w:pStyle w:val="a3"/>
        <w:shd w:val="clear" w:color="auto" w:fill="FFFFFF"/>
        <w:spacing w:before="0" w:beforeAutospacing="0" w:after="0" w:afterAutospacing="0" w:line="276" w:lineRule="auto"/>
        <w:jc w:val="both"/>
        <w:rPr>
          <w:color w:val="000000"/>
        </w:rPr>
      </w:pPr>
      <w:r w:rsidRPr="00C976FA">
        <w:rPr>
          <w:color w:val="000000"/>
        </w:rPr>
        <w:t xml:space="preserve">Для организации деятельности воспитанников используется информационно-ресурсное обеспечение образовательного процесса - совокупность технологических средств, информационных и коммуникативных технологий: компьютеры, телевизоры, интерактивное оборудование, </w:t>
      </w:r>
      <w:proofErr w:type="spellStart"/>
      <w:r w:rsidRPr="00C976FA">
        <w:rPr>
          <w:color w:val="000000"/>
        </w:rPr>
        <w:t>мультимедийные</w:t>
      </w:r>
      <w:proofErr w:type="spellEnd"/>
      <w:r w:rsidRPr="00C976FA">
        <w:rPr>
          <w:color w:val="000000"/>
        </w:rPr>
        <w:t xml:space="preserve"> установки.</w:t>
      </w:r>
    </w:p>
    <w:p w:rsidR="00C976FA" w:rsidRDefault="00810737" w:rsidP="00C976FA">
      <w:pPr>
        <w:shd w:val="clear" w:color="auto" w:fill="FFFFFF"/>
        <w:spacing w:after="0"/>
        <w:jc w:val="both"/>
        <w:rPr>
          <w:rFonts w:ascii="Times New Roman" w:hAnsi="Times New Roman" w:cs="Times New Roman"/>
          <w:b/>
          <w:bCs/>
          <w:color w:val="000000"/>
          <w:sz w:val="24"/>
          <w:szCs w:val="24"/>
        </w:rPr>
      </w:pPr>
      <w:r w:rsidRPr="00C976FA">
        <w:rPr>
          <w:rFonts w:ascii="Times New Roman" w:hAnsi="Times New Roman" w:cs="Times New Roman"/>
          <w:b/>
          <w:bCs/>
          <w:color w:val="000000"/>
          <w:sz w:val="24"/>
          <w:szCs w:val="24"/>
        </w:rPr>
        <w:t>Средства</w:t>
      </w:r>
      <w:r w:rsidR="00C976FA">
        <w:rPr>
          <w:rFonts w:ascii="Times New Roman" w:hAnsi="Times New Roman" w:cs="Times New Roman"/>
          <w:b/>
          <w:bCs/>
          <w:color w:val="000000"/>
          <w:sz w:val="24"/>
          <w:szCs w:val="24"/>
        </w:rPr>
        <w:t xml:space="preserve"> </w:t>
      </w:r>
      <w:r w:rsidR="00C976FA" w:rsidRPr="00C976FA">
        <w:rPr>
          <w:rFonts w:ascii="Times New Roman" w:hAnsi="Times New Roman" w:cs="Times New Roman"/>
          <w:b/>
          <w:bCs/>
          <w:color w:val="000000"/>
          <w:sz w:val="24"/>
          <w:szCs w:val="24"/>
        </w:rPr>
        <w:t>организации детской деятельности</w:t>
      </w:r>
    </w:p>
    <w:p w:rsidR="00EA1AF0" w:rsidRPr="00C976FA" w:rsidRDefault="00810737" w:rsidP="00C976FA">
      <w:pPr>
        <w:shd w:val="clear" w:color="auto" w:fill="FFFFFF"/>
        <w:spacing w:after="0"/>
        <w:jc w:val="both"/>
        <w:rPr>
          <w:rFonts w:ascii="Times New Roman" w:eastAsia="Times New Roman" w:hAnsi="Times New Roman" w:cs="Times New Roman"/>
          <w:color w:val="000000"/>
          <w:sz w:val="24"/>
          <w:szCs w:val="24"/>
        </w:rPr>
      </w:pPr>
      <w:r w:rsidRPr="00C976FA">
        <w:rPr>
          <w:rFonts w:ascii="Times New Roman" w:hAnsi="Times New Roman" w:cs="Times New Roman"/>
          <w:color w:val="000000"/>
          <w:sz w:val="24"/>
          <w:szCs w:val="24"/>
        </w:rPr>
        <w:t> </w:t>
      </w:r>
      <w:r w:rsidR="00EA1AF0" w:rsidRPr="00C976FA">
        <w:rPr>
          <w:rFonts w:ascii="Times New Roman" w:eastAsia="Times New Roman" w:hAnsi="Times New Roman" w:cs="Times New Roman"/>
          <w:color w:val="000000"/>
          <w:sz w:val="24"/>
          <w:szCs w:val="24"/>
        </w:rPr>
        <w:t>Средства обучения и воспитания, используемые в детском саду для обеспечения образовательной деятельности, рассматриваются в соответствии с ФГОС к условиям реализации основной общеобразовательной программы дошкольного образования как совокупность учебно-методических, материальных, дидактических ресурсов, обеспечивающих эффективное решение воспитательно-образовательных задач в оптимальных условиях.</w:t>
      </w:r>
    </w:p>
    <w:p w:rsidR="00EA1AF0" w:rsidRPr="00C976FA" w:rsidRDefault="00EA1AF0" w:rsidP="00C976FA">
      <w:pPr>
        <w:shd w:val="clear" w:color="auto" w:fill="FFFFFF"/>
        <w:spacing w:after="0"/>
        <w:jc w:val="both"/>
        <w:rPr>
          <w:rFonts w:ascii="Times New Roman" w:eastAsia="Times New Roman" w:hAnsi="Times New Roman" w:cs="Times New Roman"/>
          <w:color w:val="000000"/>
          <w:sz w:val="24"/>
          <w:szCs w:val="24"/>
        </w:rPr>
      </w:pPr>
      <w:r w:rsidRPr="00C976FA">
        <w:rPr>
          <w:rFonts w:ascii="Times New Roman" w:eastAsia="Times New Roman" w:hAnsi="Times New Roman" w:cs="Times New Roman"/>
          <w:color w:val="000000"/>
          <w:sz w:val="24"/>
          <w:szCs w:val="24"/>
        </w:rPr>
        <w:t xml:space="preserve">Комплексное оснащение воспитательно-образовательного процесса обеспечивает возможность организации как совместной деятельности взрослого и воспитанников, так и самостоятельной деятельности воспитанников не только в рамках </w:t>
      </w:r>
      <w:r w:rsidR="00C976FA">
        <w:rPr>
          <w:rFonts w:ascii="Times New Roman" w:eastAsia="Times New Roman" w:hAnsi="Times New Roman" w:cs="Times New Roman"/>
          <w:color w:val="000000"/>
          <w:sz w:val="24"/>
          <w:szCs w:val="24"/>
        </w:rPr>
        <w:t>О</w:t>
      </w:r>
      <w:r w:rsidRPr="00C976FA">
        <w:rPr>
          <w:rFonts w:ascii="Times New Roman" w:eastAsia="Times New Roman" w:hAnsi="Times New Roman" w:cs="Times New Roman"/>
          <w:color w:val="000000"/>
          <w:sz w:val="24"/>
          <w:szCs w:val="24"/>
        </w:rPr>
        <w:t xml:space="preserve">ОД по освоению </w:t>
      </w:r>
    </w:p>
    <w:p w:rsidR="00EA1AF0" w:rsidRPr="00C976FA" w:rsidRDefault="00EA1AF0" w:rsidP="00C976FA">
      <w:pPr>
        <w:shd w:val="clear" w:color="auto" w:fill="FFFFFF"/>
        <w:spacing w:after="0"/>
        <w:jc w:val="both"/>
        <w:rPr>
          <w:rFonts w:ascii="Times New Roman" w:eastAsia="Times New Roman" w:hAnsi="Times New Roman" w:cs="Times New Roman"/>
          <w:color w:val="000000"/>
          <w:sz w:val="24"/>
          <w:szCs w:val="24"/>
        </w:rPr>
      </w:pPr>
      <w:r w:rsidRPr="00C976FA">
        <w:rPr>
          <w:rFonts w:ascii="Times New Roman" w:eastAsia="Times New Roman" w:hAnsi="Times New Roman" w:cs="Times New Roman"/>
          <w:color w:val="000000"/>
          <w:sz w:val="24"/>
          <w:szCs w:val="24"/>
        </w:rPr>
        <w:t>Программы, но и при проведении режимных моментов.</w:t>
      </w:r>
    </w:p>
    <w:p w:rsidR="00EA1AF0" w:rsidRPr="00C976FA" w:rsidRDefault="00C976FA" w:rsidP="00C976FA">
      <w:pPr>
        <w:shd w:val="clear" w:color="auto" w:fill="FFFFFF"/>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Развивающая п</w:t>
      </w:r>
      <w:r w:rsidR="00EA1AF0" w:rsidRPr="00C976FA">
        <w:rPr>
          <w:rFonts w:ascii="Times New Roman" w:eastAsia="Times New Roman" w:hAnsi="Times New Roman" w:cs="Times New Roman"/>
          <w:color w:val="000000"/>
          <w:sz w:val="24"/>
          <w:szCs w:val="24"/>
        </w:rPr>
        <w:t xml:space="preserve">редметно-развивающая среда </w:t>
      </w:r>
      <w:r>
        <w:rPr>
          <w:rFonts w:ascii="Times New Roman" w:eastAsia="Times New Roman" w:hAnsi="Times New Roman" w:cs="Times New Roman"/>
          <w:color w:val="000000"/>
          <w:sz w:val="24"/>
          <w:szCs w:val="24"/>
        </w:rPr>
        <w:t xml:space="preserve">в </w:t>
      </w:r>
      <w:proofErr w:type="gramStart"/>
      <w:r>
        <w:rPr>
          <w:rFonts w:ascii="Times New Roman" w:eastAsia="Times New Roman" w:hAnsi="Times New Roman" w:cs="Times New Roman"/>
          <w:color w:val="000000"/>
          <w:sz w:val="24"/>
          <w:szCs w:val="24"/>
        </w:rPr>
        <w:t>нашем</w:t>
      </w:r>
      <w:proofErr w:type="gramEnd"/>
      <w:r>
        <w:rPr>
          <w:rFonts w:ascii="Times New Roman" w:eastAsia="Times New Roman" w:hAnsi="Times New Roman" w:cs="Times New Roman"/>
          <w:color w:val="000000"/>
          <w:sz w:val="24"/>
          <w:szCs w:val="24"/>
        </w:rPr>
        <w:t xml:space="preserve"> ДОУ </w:t>
      </w:r>
      <w:r w:rsidR="00EA1AF0" w:rsidRPr="00C976FA">
        <w:rPr>
          <w:rFonts w:ascii="Times New Roman" w:eastAsia="Times New Roman" w:hAnsi="Times New Roman" w:cs="Times New Roman"/>
          <w:color w:val="000000"/>
          <w:sz w:val="24"/>
          <w:szCs w:val="24"/>
        </w:rPr>
        <w:t>создана с учетом интеграции образовательных областей. Подбор средств обучения и воспитания осуществляется для тех видов детской деятельности (игровая, продуктивная, познавательно-исследовательская, коммуникативная, трудовая, музыкально-художественная деятельности, восприятие художественной литературы), которые в наибольшей степени способствуют решению развивающих задач на уровне дошкольного образования, а также с целью активизации двигательной активности ребенка. </w:t>
      </w:r>
    </w:p>
    <w:p w:rsidR="00EA1AF0" w:rsidRPr="00C976FA" w:rsidRDefault="00EA1AF0" w:rsidP="00C976FA">
      <w:pPr>
        <w:shd w:val="clear" w:color="auto" w:fill="FFFFFF"/>
        <w:spacing w:after="0"/>
        <w:jc w:val="both"/>
        <w:rPr>
          <w:rFonts w:ascii="Times New Roman" w:eastAsia="Times New Roman" w:hAnsi="Times New Roman" w:cs="Times New Roman"/>
          <w:color w:val="000000"/>
          <w:sz w:val="24"/>
          <w:szCs w:val="24"/>
        </w:rPr>
      </w:pPr>
      <w:r w:rsidRPr="00C976FA">
        <w:rPr>
          <w:rFonts w:ascii="Times New Roman" w:eastAsia="Times New Roman" w:hAnsi="Times New Roman" w:cs="Times New Roman"/>
          <w:color w:val="000000"/>
          <w:sz w:val="24"/>
          <w:szCs w:val="24"/>
        </w:rPr>
        <w:t>Оборудование отвечает санитарно-эпидемиологическим нормам, гигиеническим, педагогическим и эстетическим требованиям.</w:t>
      </w:r>
    </w:p>
    <w:p w:rsidR="00EA1AF0" w:rsidRPr="00C976FA" w:rsidRDefault="00EA1AF0" w:rsidP="00C976FA">
      <w:pPr>
        <w:shd w:val="clear" w:color="auto" w:fill="FFFFFF"/>
        <w:spacing w:after="0"/>
        <w:jc w:val="both"/>
        <w:rPr>
          <w:rFonts w:ascii="Times New Roman" w:eastAsia="Times New Roman" w:hAnsi="Times New Roman" w:cs="Times New Roman"/>
          <w:color w:val="000000"/>
          <w:sz w:val="24"/>
          <w:szCs w:val="24"/>
        </w:rPr>
      </w:pPr>
      <w:r w:rsidRPr="00C976FA">
        <w:rPr>
          <w:rFonts w:ascii="Times New Roman" w:eastAsia="Times New Roman" w:hAnsi="Times New Roman" w:cs="Times New Roman"/>
          <w:color w:val="000000"/>
          <w:sz w:val="24"/>
          <w:szCs w:val="24"/>
        </w:rPr>
        <w:t> Для всестороннего развития детей в каждой возрастной группе имеются дидактические средства: альбомы, художественная литература, дидактические игры, различные сюжетные игровые наборы и игрушки.</w:t>
      </w:r>
      <w:r w:rsidRPr="00C976FA">
        <w:rPr>
          <w:rFonts w:ascii="Times New Roman" w:eastAsia="Times New Roman" w:hAnsi="Times New Roman" w:cs="Times New Roman"/>
          <w:color w:val="000000"/>
          <w:sz w:val="24"/>
          <w:szCs w:val="24"/>
        </w:rPr>
        <w:br/>
        <w:t>Специально оборудованная развивающая среда создана во всех группах детского сада. Изолированные тематические уголки и зоны: игровая, продуктивная, познавательно-исследовательская, коммуникативная и т.д.</w:t>
      </w:r>
    </w:p>
    <w:p w:rsidR="00EA1AF0" w:rsidRPr="00C976FA" w:rsidRDefault="00EA1AF0" w:rsidP="00C976FA">
      <w:pPr>
        <w:shd w:val="clear" w:color="auto" w:fill="FFFFFF"/>
        <w:spacing w:after="0"/>
        <w:jc w:val="both"/>
        <w:rPr>
          <w:rFonts w:ascii="Times New Roman" w:eastAsia="Times New Roman" w:hAnsi="Times New Roman" w:cs="Times New Roman"/>
          <w:color w:val="000000"/>
          <w:sz w:val="24"/>
          <w:szCs w:val="24"/>
        </w:rPr>
      </w:pPr>
      <w:r w:rsidRPr="00C976FA">
        <w:rPr>
          <w:rFonts w:ascii="Times New Roman" w:eastAsia="Times New Roman" w:hAnsi="Times New Roman" w:cs="Times New Roman"/>
          <w:bCs/>
          <w:color w:val="000000"/>
          <w:sz w:val="24"/>
          <w:szCs w:val="24"/>
        </w:rPr>
        <w:t>Для формирования математических представлений </w:t>
      </w:r>
      <w:r w:rsidRPr="00C976FA">
        <w:rPr>
          <w:rFonts w:ascii="Times New Roman" w:eastAsia="Times New Roman" w:hAnsi="Times New Roman" w:cs="Times New Roman"/>
          <w:color w:val="000000"/>
          <w:sz w:val="24"/>
          <w:szCs w:val="24"/>
        </w:rPr>
        <w:t>имеются демонстрационные и раздаточные материалы для обучения счету, количеству, развитию представлений (схемы, плакаты), временных представлений (часы, календари) и пр.</w:t>
      </w:r>
    </w:p>
    <w:p w:rsidR="00EA1AF0" w:rsidRPr="00C976FA" w:rsidRDefault="00EA1AF0" w:rsidP="00C976FA">
      <w:pPr>
        <w:shd w:val="clear" w:color="auto" w:fill="FFFFFF"/>
        <w:spacing w:after="0"/>
        <w:jc w:val="both"/>
        <w:rPr>
          <w:rFonts w:ascii="Times New Roman" w:eastAsia="Times New Roman" w:hAnsi="Times New Roman" w:cs="Times New Roman"/>
          <w:color w:val="000000"/>
          <w:sz w:val="24"/>
          <w:szCs w:val="24"/>
        </w:rPr>
      </w:pPr>
      <w:proofErr w:type="gramStart"/>
      <w:r w:rsidRPr="00C976FA">
        <w:rPr>
          <w:rFonts w:ascii="Times New Roman" w:eastAsia="Times New Roman" w:hAnsi="Times New Roman" w:cs="Times New Roman"/>
          <w:bCs/>
          <w:color w:val="000000"/>
          <w:sz w:val="24"/>
          <w:szCs w:val="24"/>
        </w:rPr>
        <w:t>Для конструктивной деятельности</w:t>
      </w:r>
      <w:r w:rsidRPr="00C976FA">
        <w:rPr>
          <w:rFonts w:ascii="Times New Roman" w:eastAsia="Times New Roman" w:hAnsi="Times New Roman" w:cs="Times New Roman"/>
          <w:color w:val="000000"/>
          <w:sz w:val="24"/>
          <w:szCs w:val="24"/>
        </w:rPr>
        <w:t>: крупный (напольный) и мелкий (настольный) строительные материалы, деревянные, пластмассовые, конструкторы «</w:t>
      </w:r>
      <w:proofErr w:type="spellStart"/>
      <w:r w:rsidRPr="00C976FA">
        <w:rPr>
          <w:rFonts w:ascii="Times New Roman" w:eastAsia="Times New Roman" w:hAnsi="Times New Roman" w:cs="Times New Roman"/>
          <w:color w:val="000000"/>
          <w:sz w:val="24"/>
          <w:szCs w:val="24"/>
        </w:rPr>
        <w:t>Лего</w:t>
      </w:r>
      <w:proofErr w:type="spellEnd"/>
      <w:r w:rsidRPr="00C976FA">
        <w:rPr>
          <w:rFonts w:ascii="Times New Roman" w:eastAsia="Times New Roman" w:hAnsi="Times New Roman" w:cs="Times New Roman"/>
          <w:color w:val="000000"/>
          <w:sz w:val="24"/>
          <w:szCs w:val="24"/>
        </w:rPr>
        <w:t>», «</w:t>
      </w:r>
      <w:proofErr w:type="spellStart"/>
      <w:r w:rsidRPr="00C976FA">
        <w:rPr>
          <w:rFonts w:ascii="Times New Roman" w:eastAsia="Times New Roman" w:hAnsi="Times New Roman" w:cs="Times New Roman"/>
          <w:color w:val="000000"/>
          <w:sz w:val="24"/>
          <w:szCs w:val="24"/>
        </w:rPr>
        <w:t>Полидрон</w:t>
      </w:r>
      <w:proofErr w:type="spellEnd"/>
      <w:r w:rsidRPr="00C976FA">
        <w:rPr>
          <w:rFonts w:ascii="Times New Roman" w:eastAsia="Times New Roman" w:hAnsi="Times New Roman" w:cs="Times New Roman"/>
          <w:color w:val="000000"/>
          <w:sz w:val="24"/>
          <w:szCs w:val="24"/>
        </w:rPr>
        <w:t>» металлические, деревянные и пр.</w:t>
      </w:r>
      <w:proofErr w:type="gramEnd"/>
    </w:p>
    <w:p w:rsidR="00EA1AF0" w:rsidRPr="00C976FA" w:rsidRDefault="00EA1AF0" w:rsidP="00C976FA">
      <w:pPr>
        <w:shd w:val="clear" w:color="auto" w:fill="FFFFFF"/>
        <w:spacing w:after="0"/>
        <w:jc w:val="both"/>
        <w:rPr>
          <w:rFonts w:ascii="Times New Roman" w:eastAsia="Times New Roman" w:hAnsi="Times New Roman" w:cs="Times New Roman"/>
          <w:color w:val="000000"/>
          <w:sz w:val="24"/>
          <w:szCs w:val="24"/>
        </w:rPr>
      </w:pPr>
      <w:proofErr w:type="gramStart"/>
      <w:r w:rsidRPr="00C976FA">
        <w:rPr>
          <w:rFonts w:ascii="Times New Roman" w:eastAsia="Times New Roman" w:hAnsi="Times New Roman" w:cs="Times New Roman"/>
          <w:bCs/>
          <w:color w:val="000000"/>
          <w:sz w:val="24"/>
          <w:szCs w:val="24"/>
        </w:rPr>
        <w:t>Для развития речи и речевого общения</w:t>
      </w:r>
      <w:r w:rsidRPr="00C976FA">
        <w:rPr>
          <w:rFonts w:ascii="Times New Roman" w:eastAsia="Times New Roman" w:hAnsi="Times New Roman" w:cs="Times New Roman"/>
          <w:color w:val="000000"/>
          <w:sz w:val="24"/>
          <w:szCs w:val="24"/>
        </w:rPr>
        <w:t xml:space="preserve">: книги, картины, развивающие игры, схемы для составления рассказов, </w:t>
      </w:r>
      <w:proofErr w:type="spellStart"/>
      <w:r w:rsidRPr="00C976FA">
        <w:rPr>
          <w:rFonts w:ascii="Times New Roman" w:eastAsia="Times New Roman" w:hAnsi="Times New Roman" w:cs="Times New Roman"/>
          <w:color w:val="000000"/>
          <w:sz w:val="24"/>
          <w:szCs w:val="24"/>
        </w:rPr>
        <w:t>фланелеграф</w:t>
      </w:r>
      <w:proofErr w:type="spellEnd"/>
      <w:r w:rsidRPr="00C976FA">
        <w:rPr>
          <w:rFonts w:ascii="Times New Roman" w:eastAsia="Times New Roman" w:hAnsi="Times New Roman" w:cs="Times New Roman"/>
          <w:color w:val="000000"/>
          <w:sz w:val="24"/>
          <w:szCs w:val="24"/>
        </w:rPr>
        <w:t>, ширма, разнообразные виды  кукольного театра, аудио- и видеоаппаратура, телевизор, энциклопедии и пр.</w:t>
      </w:r>
      <w:proofErr w:type="gramEnd"/>
    </w:p>
    <w:p w:rsidR="00EA1AF0" w:rsidRPr="00C976FA" w:rsidRDefault="00EA1AF0" w:rsidP="00C976FA">
      <w:pPr>
        <w:shd w:val="clear" w:color="auto" w:fill="FFFFFF"/>
        <w:spacing w:after="0"/>
        <w:jc w:val="both"/>
        <w:rPr>
          <w:rFonts w:ascii="Times New Roman" w:eastAsia="Times New Roman" w:hAnsi="Times New Roman" w:cs="Times New Roman"/>
          <w:color w:val="000000"/>
          <w:sz w:val="24"/>
          <w:szCs w:val="24"/>
        </w:rPr>
      </w:pPr>
      <w:r w:rsidRPr="00C976FA">
        <w:rPr>
          <w:rFonts w:ascii="Times New Roman" w:eastAsia="Times New Roman" w:hAnsi="Times New Roman" w:cs="Times New Roman"/>
          <w:bCs/>
          <w:color w:val="000000"/>
          <w:sz w:val="24"/>
          <w:szCs w:val="24"/>
        </w:rPr>
        <w:t>Для </w:t>
      </w:r>
      <w:r w:rsidRPr="00C976FA">
        <w:rPr>
          <w:rFonts w:ascii="Times New Roman" w:eastAsia="Times New Roman" w:hAnsi="Times New Roman" w:cs="Times New Roman"/>
          <w:color w:val="000000"/>
          <w:sz w:val="24"/>
          <w:szCs w:val="24"/>
        </w:rPr>
        <w:t> </w:t>
      </w:r>
      <w:r w:rsidRPr="00C976FA">
        <w:rPr>
          <w:rFonts w:ascii="Times New Roman" w:eastAsia="Times New Roman" w:hAnsi="Times New Roman" w:cs="Times New Roman"/>
          <w:bCs/>
          <w:color w:val="000000"/>
          <w:sz w:val="24"/>
          <w:szCs w:val="24"/>
        </w:rPr>
        <w:t>развития игровой деятельности</w:t>
      </w:r>
      <w:r w:rsidRPr="00C976FA">
        <w:rPr>
          <w:rFonts w:ascii="Times New Roman" w:eastAsia="Times New Roman" w:hAnsi="Times New Roman" w:cs="Times New Roman"/>
          <w:color w:val="000000"/>
          <w:sz w:val="24"/>
          <w:szCs w:val="24"/>
        </w:rPr>
        <w:t xml:space="preserve">: наборы мягкой мебели, игры и игрушки для сюжетно-ролевых игр (с учетом </w:t>
      </w:r>
      <w:proofErr w:type="spellStart"/>
      <w:r w:rsidRPr="00C976FA">
        <w:rPr>
          <w:rFonts w:ascii="Times New Roman" w:eastAsia="Times New Roman" w:hAnsi="Times New Roman" w:cs="Times New Roman"/>
          <w:color w:val="000000"/>
          <w:sz w:val="24"/>
          <w:szCs w:val="24"/>
        </w:rPr>
        <w:t>гендерного</w:t>
      </w:r>
      <w:proofErr w:type="spellEnd"/>
      <w:r w:rsidRPr="00C976FA">
        <w:rPr>
          <w:rFonts w:ascii="Times New Roman" w:eastAsia="Times New Roman" w:hAnsi="Times New Roman" w:cs="Times New Roman"/>
          <w:color w:val="000000"/>
          <w:sz w:val="24"/>
          <w:szCs w:val="24"/>
        </w:rPr>
        <w:t xml:space="preserve"> подхода): </w:t>
      </w:r>
      <w:proofErr w:type="gramStart"/>
      <w:r w:rsidRPr="00C976FA">
        <w:rPr>
          <w:rFonts w:ascii="Times New Roman" w:eastAsia="Times New Roman" w:hAnsi="Times New Roman" w:cs="Times New Roman"/>
          <w:color w:val="000000"/>
          <w:sz w:val="24"/>
          <w:szCs w:val="24"/>
        </w:rPr>
        <w:t xml:space="preserve">(«Кухня», «Столовая», «Салон </w:t>
      </w:r>
      <w:r w:rsidRPr="00C976FA">
        <w:rPr>
          <w:rFonts w:ascii="Times New Roman" w:eastAsia="Times New Roman" w:hAnsi="Times New Roman" w:cs="Times New Roman"/>
          <w:color w:val="000000"/>
          <w:sz w:val="24"/>
          <w:szCs w:val="24"/>
        </w:rPr>
        <w:lastRenderedPageBreak/>
        <w:t>красоты», «Больница», «Магазин», «Пожарные», «Инспектор ДПС», «Школа» и др.), для подвижных игр (маски, дополнительный материал), дидактических игр.</w:t>
      </w:r>
      <w:proofErr w:type="gramEnd"/>
    </w:p>
    <w:p w:rsidR="00EA1AF0" w:rsidRPr="00C976FA" w:rsidRDefault="00EA1AF0" w:rsidP="00C976FA">
      <w:pPr>
        <w:shd w:val="clear" w:color="auto" w:fill="FFFFFF"/>
        <w:spacing w:after="0"/>
        <w:jc w:val="both"/>
        <w:rPr>
          <w:rFonts w:ascii="Times New Roman" w:eastAsia="Times New Roman" w:hAnsi="Times New Roman" w:cs="Times New Roman"/>
          <w:color w:val="000000"/>
          <w:sz w:val="24"/>
          <w:szCs w:val="24"/>
        </w:rPr>
      </w:pPr>
      <w:r w:rsidRPr="00C976FA">
        <w:rPr>
          <w:rFonts w:ascii="Times New Roman" w:eastAsia="Times New Roman" w:hAnsi="Times New Roman" w:cs="Times New Roman"/>
          <w:bCs/>
          <w:color w:val="000000"/>
          <w:sz w:val="24"/>
          <w:szCs w:val="24"/>
        </w:rPr>
        <w:t xml:space="preserve">Для познавательной деятельности </w:t>
      </w:r>
      <w:r w:rsidRPr="00C976FA">
        <w:rPr>
          <w:rFonts w:ascii="Times New Roman" w:eastAsia="Times New Roman" w:hAnsi="Times New Roman" w:cs="Times New Roman"/>
          <w:color w:val="000000"/>
          <w:sz w:val="24"/>
          <w:szCs w:val="24"/>
        </w:rPr>
        <w:t>в группах созданы исследовательские уголки, где имеются дидактические пособия и игры, познавательная литература, энциклопедии, карты, схемы, пробирки.</w:t>
      </w:r>
    </w:p>
    <w:p w:rsidR="00EA1AF0" w:rsidRPr="00C976FA" w:rsidRDefault="00EA1AF0" w:rsidP="00C976FA">
      <w:pPr>
        <w:shd w:val="clear" w:color="auto" w:fill="FFFFFF"/>
        <w:spacing w:after="0"/>
        <w:jc w:val="both"/>
        <w:rPr>
          <w:rFonts w:ascii="Times New Roman" w:eastAsia="Times New Roman" w:hAnsi="Times New Roman" w:cs="Times New Roman"/>
          <w:color w:val="000000"/>
          <w:sz w:val="24"/>
          <w:szCs w:val="24"/>
        </w:rPr>
      </w:pPr>
      <w:r w:rsidRPr="00C976FA">
        <w:rPr>
          <w:rFonts w:ascii="Times New Roman" w:eastAsia="Times New Roman" w:hAnsi="Times New Roman" w:cs="Times New Roman"/>
          <w:bCs/>
          <w:color w:val="000000"/>
          <w:sz w:val="24"/>
          <w:szCs w:val="24"/>
        </w:rPr>
        <w:t>Для физического развития </w:t>
      </w:r>
      <w:r w:rsidRPr="00C976FA">
        <w:rPr>
          <w:rFonts w:ascii="Times New Roman" w:eastAsia="Times New Roman" w:hAnsi="Times New Roman" w:cs="Times New Roman"/>
          <w:color w:val="000000"/>
          <w:sz w:val="24"/>
          <w:szCs w:val="24"/>
        </w:rPr>
        <w:t> в группах оборудованы </w:t>
      </w:r>
      <w:r w:rsidRPr="00C976FA">
        <w:rPr>
          <w:rFonts w:ascii="Times New Roman" w:eastAsia="Times New Roman" w:hAnsi="Times New Roman" w:cs="Times New Roman"/>
          <w:b/>
          <w:bCs/>
          <w:color w:val="000000"/>
          <w:sz w:val="24"/>
          <w:szCs w:val="24"/>
        </w:rPr>
        <w:t xml:space="preserve"> </w:t>
      </w:r>
      <w:r w:rsidRPr="00C976FA">
        <w:rPr>
          <w:rFonts w:ascii="Times New Roman" w:eastAsia="Times New Roman" w:hAnsi="Times New Roman" w:cs="Times New Roman"/>
          <w:color w:val="000000"/>
          <w:sz w:val="24"/>
          <w:szCs w:val="24"/>
        </w:rPr>
        <w:t>центры здоровья и физкультуры</w:t>
      </w:r>
      <w:r w:rsidRPr="00C976FA">
        <w:rPr>
          <w:rFonts w:ascii="Times New Roman" w:eastAsia="Times New Roman" w:hAnsi="Times New Roman" w:cs="Times New Roman"/>
          <w:b/>
          <w:bCs/>
          <w:color w:val="000000"/>
          <w:sz w:val="24"/>
          <w:szCs w:val="24"/>
        </w:rPr>
        <w:t xml:space="preserve">, </w:t>
      </w:r>
      <w:r w:rsidRPr="00C976FA">
        <w:rPr>
          <w:rFonts w:ascii="Times New Roman" w:eastAsia="Times New Roman" w:hAnsi="Times New Roman" w:cs="Times New Roman"/>
          <w:bCs/>
          <w:color w:val="000000"/>
          <w:sz w:val="24"/>
          <w:szCs w:val="24"/>
        </w:rPr>
        <w:t>в которых имеются:</w:t>
      </w:r>
      <w:r w:rsidRPr="00C976FA">
        <w:rPr>
          <w:rFonts w:ascii="Times New Roman" w:eastAsia="Times New Roman" w:hAnsi="Times New Roman" w:cs="Times New Roman"/>
          <w:color w:val="000000"/>
          <w:sz w:val="24"/>
          <w:szCs w:val="24"/>
        </w:rPr>
        <w:t xml:space="preserve"> массажные коврики для стоп, ребристые дорожки, различные гири, спортивные тренажеры, обручи, мячи разных размеров,  скакалки, кегли, малый, </w:t>
      </w:r>
      <w:proofErr w:type="spellStart"/>
      <w:r w:rsidRPr="00C976FA">
        <w:rPr>
          <w:rFonts w:ascii="Times New Roman" w:eastAsia="Times New Roman" w:hAnsi="Times New Roman" w:cs="Times New Roman"/>
          <w:color w:val="000000"/>
          <w:sz w:val="24"/>
          <w:szCs w:val="24"/>
        </w:rPr>
        <w:t>кольцеброс</w:t>
      </w:r>
      <w:proofErr w:type="spellEnd"/>
      <w:r w:rsidRPr="00C976FA">
        <w:rPr>
          <w:rFonts w:ascii="Times New Roman" w:eastAsia="Times New Roman" w:hAnsi="Times New Roman" w:cs="Times New Roman"/>
          <w:color w:val="000000"/>
          <w:sz w:val="24"/>
          <w:szCs w:val="24"/>
        </w:rPr>
        <w:t>, мяч баскетбольный,  теннисные ракетки, маски и атрибуты для подвижных игр. Все материалы соответствуют экологическим и гигиеническим требованиям.</w:t>
      </w:r>
    </w:p>
    <w:p w:rsidR="00EA1AF0" w:rsidRPr="00C976FA" w:rsidRDefault="00EA1AF0" w:rsidP="00C976FA">
      <w:pPr>
        <w:shd w:val="clear" w:color="auto" w:fill="FFFFFF"/>
        <w:spacing w:after="0"/>
        <w:jc w:val="both"/>
        <w:rPr>
          <w:rFonts w:ascii="Times New Roman" w:eastAsia="Times New Roman" w:hAnsi="Times New Roman" w:cs="Times New Roman"/>
          <w:color w:val="000000"/>
          <w:sz w:val="24"/>
          <w:szCs w:val="24"/>
        </w:rPr>
      </w:pPr>
      <w:r w:rsidRPr="00C976FA">
        <w:rPr>
          <w:rFonts w:ascii="Times New Roman" w:eastAsia="Times New Roman" w:hAnsi="Times New Roman" w:cs="Times New Roman"/>
          <w:color w:val="000000"/>
          <w:sz w:val="24"/>
          <w:szCs w:val="24"/>
        </w:rPr>
        <w:t>На участке детского сада оборудована </w:t>
      </w:r>
      <w:r w:rsidRPr="00C976FA">
        <w:rPr>
          <w:rFonts w:ascii="Times New Roman" w:eastAsia="Times New Roman" w:hAnsi="Times New Roman" w:cs="Times New Roman"/>
          <w:bCs/>
          <w:color w:val="000000"/>
          <w:sz w:val="24"/>
          <w:szCs w:val="24"/>
        </w:rPr>
        <w:t>спортивная площадка</w:t>
      </w:r>
      <w:r w:rsidRPr="00C976FA">
        <w:rPr>
          <w:rFonts w:ascii="Times New Roman" w:eastAsia="Times New Roman" w:hAnsi="Times New Roman" w:cs="Times New Roman"/>
          <w:color w:val="000000"/>
          <w:sz w:val="24"/>
          <w:szCs w:val="24"/>
        </w:rPr>
        <w:t> для занятий детей на улице, на которой имеются </w:t>
      </w:r>
      <w:r w:rsidRPr="00C976FA">
        <w:rPr>
          <w:rFonts w:ascii="Times New Roman" w:eastAsia="Times New Roman" w:hAnsi="Times New Roman" w:cs="Times New Roman"/>
          <w:bCs/>
          <w:color w:val="000000"/>
          <w:sz w:val="24"/>
          <w:szCs w:val="24"/>
        </w:rPr>
        <w:t>пособия</w:t>
      </w:r>
      <w:r w:rsidRPr="00C976FA">
        <w:rPr>
          <w:rFonts w:ascii="Times New Roman" w:eastAsia="Times New Roman" w:hAnsi="Times New Roman" w:cs="Times New Roman"/>
          <w:color w:val="000000"/>
          <w:sz w:val="24"/>
          <w:szCs w:val="24"/>
        </w:rPr>
        <w:t> для равновесия, для укрепления мышц рук, развития ловкости, лазанья, беговая дорожка, яма для прыжков, баскетбольное кольцо, ворота для игры в футбол.</w:t>
      </w:r>
    </w:p>
    <w:p w:rsidR="00EA1AF0" w:rsidRPr="00C976FA" w:rsidRDefault="00EA1AF0" w:rsidP="00C976FA">
      <w:pPr>
        <w:shd w:val="clear" w:color="auto" w:fill="FFFFFF"/>
        <w:spacing w:after="0"/>
        <w:jc w:val="both"/>
        <w:rPr>
          <w:rFonts w:ascii="Times New Roman" w:eastAsia="Times New Roman" w:hAnsi="Times New Roman" w:cs="Times New Roman"/>
          <w:color w:val="000000"/>
          <w:sz w:val="24"/>
          <w:szCs w:val="24"/>
        </w:rPr>
      </w:pPr>
      <w:r w:rsidRPr="00C976FA">
        <w:rPr>
          <w:rFonts w:ascii="Times New Roman" w:eastAsia="Times New Roman" w:hAnsi="Times New Roman" w:cs="Times New Roman"/>
          <w:bCs/>
          <w:color w:val="000000"/>
          <w:sz w:val="24"/>
          <w:szCs w:val="24"/>
        </w:rPr>
        <w:t>Игровые прогулочные площадки оснащены</w:t>
      </w:r>
      <w:r w:rsidRPr="00C976FA">
        <w:rPr>
          <w:rFonts w:ascii="Times New Roman" w:eastAsia="Times New Roman" w:hAnsi="Times New Roman" w:cs="Times New Roman"/>
          <w:b/>
          <w:bCs/>
          <w:color w:val="000000"/>
          <w:sz w:val="24"/>
          <w:szCs w:val="24"/>
        </w:rPr>
        <w:t> </w:t>
      </w:r>
      <w:r w:rsidRPr="00C976FA">
        <w:rPr>
          <w:rFonts w:ascii="Times New Roman" w:eastAsia="Times New Roman" w:hAnsi="Times New Roman" w:cs="Times New Roman"/>
          <w:color w:val="000000"/>
          <w:sz w:val="24"/>
          <w:szCs w:val="24"/>
        </w:rPr>
        <w:t>песочницами, качелями, столиками для игр и занятий, игровыми комплексами; растет множество видов деревьев, цветущие кустарники, разбиты цветники.</w:t>
      </w:r>
    </w:p>
    <w:p w:rsidR="00EA1AF0" w:rsidRPr="00C976FA" w:rsidRDefault="00EA1AF0" w:rsidP="00C976FA">
      <w:pPr>
        <w:shd w:val="clear" w:color="auto" w:fill="FFFFFF"/>
        <w:spacing w:after="0"/>
        <w:jc w:val="both"/>
        <w:rPr>
          <w:rFonts w:ascii="Times New Roman" w:eastAsia="Times New Roman" w:hAnsi="Times New Roman" w:cs="Times New Roman"/>
          <w:color w:val="000000"/>
          <w:sz w:val="24"/>
          <w:szCs w:val="24"/>
        </w:rPr>
      </w:pPr>
      <w:r w:rsidRPr="00C976FA">
        <w:rPr>
          <w:rFonts w:ascii="Times New Roman" w:eastAsia="Times New Roman" w:hAnsi="Times New Roman" w:cs="Times New Roman"/>
          <w:color w:val="000000"/>
          <w:sz w:val="24"/>
          <w:szCs w:val="24"/>
        </w:rPr>
        <w:t>Коллектив ежегодно облагораживает игровые площадки, пополняя новыми постройками и спортивными сооружениями, </w:t>
      </w:r>
      <w:r w:rsidRPr="00C976FA">
        <w:rPr>
          <w:rFonts w:ascii="Times New Roman" w:eastAsia="Times New Roman" w:hAnsi="Times New Roman" w:cs="Times New Roman"/>
          <w:bCs/>
          <w:color w:val="000000"/>
          <w:sz w:val="24"/>
          <w:szCs w:val="24"/>
        </w:rPr>
        <w:t>малыми архитектурными формами</w:t>
      </w:r>
      <w:r w:rsidRPr="00C976FA">
        <w:rPr>
          <w:rFonts w:ascii="Times New Roman" w:eastAsia="Times New Roman" w:hAnsi="Times New Roman" w:cs="Times New Roman"/>
          <w:color w:val="000000"/>
          <w:sz w:val="24"/>
          <w:szCs w:val="24"/>
        </w:rPr>
        <w:t>  для активного физического и познавательного развития воспитанников. Материалы и пособия, предназначенные детям, доступны и функциональны, обеспечивают необходимые условия для самореализации. </w:t>
      </w:r>
    </w:p>
    <w:p w:rsidR="00810737" w:rsidRPr="00C976FA" w:rsidRDefault="00810737" w:rsidP="00C976FA">
      <w:pPr>
        <w:pStyle w:val="a3"/>
        <w:shd w:val="clear" w:color="auto" w:fill="FFFFFF"/>
        <w:spacing w:before="0" w:beforeAutospacing="0" w:after="0" w:afterAutospacing="0" w:line="276" w:lineRule="auto"/>
        <w:jc w:val="both"/>
        <w:rPr>
          <w:color w:val="000000"/>
        </w:rPr>
      </w:pPr>
      <w:proofErr w:type="gramStart"/>
      <w:r w:rsidRPr="00C976FA">
        <w:rPr>
          <w:color w:val="000000"/>
        </w:rPr>
        <w:t>Требования ФГОС ДО к условиям реализации программы исходят из того, что эти формы и методы работы с дошкольниками должны обеспечивать полноценное развитие личности детей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roofErr w:type="gramEnd"/>
    </w:p>
    <w:p w:rsidR="00810737" w:rsidRPr="00C976FA" w:rsidRDefault="00810737" w:rsidP="00C976FA">
      <w:pPr>
        <w:pStyle w:val="a3"/>
        <w:shd w:val="clear" w:color="auto" w:fill="FFFFFF"/>
        <w:spacing w:before="0" w:beforeAutospacing="0" w:after="0" w:afterAutospacing="0" w:line="276" w:lineRule="auto"/>
        <w:jc w:val="both"/>
        <w:rPr>
          <w:color w:val="000000"/>
        </w:rPr>
      </w:pPr>
      <w:r w:rsidRPr="00C976FA">
        <w:rPr>
          <w:color w:val="000000"/>
        </w:rPr>
        <w:t>Мы даем возможность каждому воспитаннику полноценно прожить период дошкольного детства.</w:t>
      </w:r>
    </w:p>
    <w:p w:rsidR="00810737" w:rsidRPr="00C976FA" w:rsidRDefault="00810737" w:rsidP="00C976FA">
      <w:pPr>
        <w:spacing w:after="0"/>
        <w:jc w:val="both"/>
        <w:rPr>
          <w:rFonts w:ascii="Times New Roman" w:hAnsi="Times New Roman" w:cs="Times New Roman"/>
          <w:sz w:val="24"/>
          <w:szCs w:val="24"/>
        </w:rPr>
      </w:pPr>
    </w:p>
    <w:p w:rsidR="0090786C" w:rsidRPr="00C976FA" w:rsidRDefault="0090786C" w:rsidP="00C976FA">
      <w:pPr>
        <w:spacing w:after="0"/>
        <w:jc w:val="both"/>
        <w:rPr>
          <w:rFonts w:ascii="Times New Roman" w:hAnsi="Times New Roman" w:cs="Times New Roman"/>
          <w:sz w:val="24"/>
          <w:szCs w:val="24"/>
        </w:rPr>
      </w:pPr>
    </w:p>
    <w:sectPr w:rsidR="0090786C" w:rsidRPr="00C976FA" w:rsidSect="00B8534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66319E"/>
    <w:multiLevelType w:val="multilevel"/>
    <w:tmpl w:val="6CDCB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BE10FE5"/>
    <w:multiLevelType w:val="multilevel"/>
    <w:tmpl w:val="E9F28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4AE26C9"/>
    <w:multiLevelType w:val="multilevel"/>
    <w:tmpl w:val="4FD4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10737"/>
    <w:rsid w:val="00296F78"/>
    <w:rsid w:val="0031133F"/>
    <w:rsid w:val="00810737"/>
    <w:rsid w:val="0090786C"/>
    <w:rsid w:val="0093777A"/>
    <w:rsid w:val="00B71F6A"/>
    <w:rsid w:val="00B85346"/>
    <w:rsid w:val="00C976FA"/>
    <w:rsid w:val="00EA1A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5346"/>
  </w:style>
  <w:style w:type="paragraph" w:styleId="1">
    <w:name w:val="heading 1"/>
    <w:basedOn w:val="a"/>
    <w:link w:val="10"/>
    <w:uiPriority w:val="9"/>
    <w:qFormat/>
    <w:rsid w:val="0090786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90786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107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90786C"/>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90786C"/>
    <w:rPr>
      <w:rFonts w:ascii="Times New Roman" w:eastAsia="Times New Roman" w:hAnsi="Times New Roman" w:cs="Times New Roman"/>
      <w:b/>
      <w:bCs/>
      <w:sz w:val="36"/>
      <w:szCs w:val="36"/>
    </w:rPr>
  </w:style>
  <w:style w:type="character" w:styleId="a4">
    <w:name w:val="Hyperlink"/>
    <w:basedOn w:val="a0"/>
    <w:uiPriority w:val="99"/>
    <w:semiHidden/>
    <w:unhideWhenUsed/>
    <w:rsid w:val="0090786C"/>
    <w:rPr>
      <w:color w:val="0000FF"/>
      <w:u w:val="single"/>
    </w:rPr>
  </w:style>
  <w:style w:type="character" w:styleId="a5">
    <w:name w:val="Strong"/>
    <w:basedOn w:val="a0"/>
    <w:uiPriority w:val="22"/>
    <w:qFormat/>
    <w:rsid w:val="0090786C"/>
    <w:rPr>
      <w:b/>
      <w:bCs/>
    </w:rPr>
  </w:style>
  <w:style w:type="paragraph" w:styleId="a6">
    <w:name w:val="Balloon Text"/>
    <w:basedOn w:val="a"/>
    <w:link w:val="a7"/>
    <w:uiPriority w:val="99"/>
    <w:semiHidden/>
    <w:unhideWhenUsed/>
    <w:rsid w:val="0090786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0786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0700984">
      <w:bodyDiv w:val="1"/>
      <w:marLeft w:val="0"/>
      <w:marRight w:val="0"/>
      <w:marTop w:val="0"/>
      <w:marBottom w:val="0"/>
      <w:divBdr>
        <w:top w:val="none" w:sz="0" w:space="0" w:color="auto"/>
        <w:left w:val="none" w:sz="0" w:space="0" w:color="auto"/>
        <w:bottom w:val="none" w:sz="0" w:space="0" w:color="auto"/>
        <w:right w:val="none" w:sz="0" w:space="0" w:color="auto"/>
      </w:divBdr>
      <w:divsChild>
        <w:div w:id="548078285">
          <w:marLeft w:val="0"/>
          <w:marRight w:val="0"/>
          <w:marTop w:val="0"/>
          <w:marBottom w:val="0"/>
          <w:divBdr>
            <w:top w:val="none" w:sz="0" w:space="0" w:color="auto"/>
            <w:left w:val="none" w:sz="0" w:space="0" w:color="auto"/>
            <w:bottom w:val="none" w:sz="0" w:space="0" w:color="auto"/>
            <w:right w:val="none" w:sz="0" w:space="0" w:color="auto"/>
          </w:divBdr>
        </w:div>
        <w:div w:id="1997150122">
          <w:marLeft w:val="75"/>
          <w:marRight w:val="75"/>
          <w:marTop w:val="75"/>
          <w:marBottom w:val="75"/>
          <w:divBdr>
            <w:top w:val="none" w:sz="0" w:space="0" w:color="auto"/>
            <w:left w:val="none" w:sz="0" w:space="0" w:color="auto"/>
            <w:bottom w:val="none" w:sz="0" w:space="0" w:color="auto"/>
            <w:right w:val="none" w:sz="0" w:space="0" w:color="auto"/>
          </w:divBdr>
          <w:divsChild>
            <w:div w:id="130094448">
              <w:marLeft w:val="0"/>
              <w:marRight w:val="0"/>
              <w:marTop w:val="0"/>
              <w:marBottom w:val="0"/>
              <w:divBdr>
                <w:top w:val="none" w:sz="0" w:space="0" w:color="auto"/>
                <w:left w:val="none" w:sz="0" w:space="0" w:color="auto"/>
                <w:bottom w:val="none" w:sz="0" w:space="0" w:color="auto"/>
                <w:right w:val="none" w:sz="0" w:space="0" w:color="auto"/>
              </w:divBdr>
              <w:divsChild>
                <w:div w:id="20107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572138">
      <w:bodyDiv w:val="1"/>
      <w:marLeft w:val="0"/>
      <w:marRight w:val="0"/>
      <w:marTop w:val="0"/>
      <w:marBottom w:val="0"/>
      <w:divBdr>
        <w:top w:val="none" w:sz="0" w:space="0" w:color="auto"/>
        <w:left w:val="none" w:sz="0" w:space="0" w:color="auto"/>
        <w:bottom w:val="none" w:sz="0" w:space="0" w:color="auto"/>
        <w:right w:val="none" w:sz="0" w:space="0" w:color="auto"/>
      </w:divBdr>
    </w:div>
    <w:div w:id="703991322">
      <w:bodyDiv w:val="1"/>
      <w:marLeft w:val="0"/>
      <w:marRight w:val="0"/>
      <w:marTop w:val="0"/>
      <w:marBottom w:val="0"/>
      <w:divBdr>
        <w:top w:val="none" w:sz="0" w:space="0" w:color="auto"/>
        <w:left w:val="none" w:sz="0" w:space="0" w:color="auto"/>
        <w:bottom w:val="none" w:sz="0" w:space="0" w:color="auto"/>
        <w:right w:val="none" w:sz="0" w:space="0" w:color="auto"/>
      </w:divBdr>
      <w:divsChild>
        <w:div w:id="891497738">
          <w:marLeft w:val="0"/>
          <w:marRight w:val="0"/>
          <w:marTop w:val="0"/>
          <w:marBottom w:val="0"/>
          <w:divBdr>
            <w:top w:val="none" w:sz="0" w:space="0" w:color="auto"/>
            <w:left w:val="none" w:sz="0" w:space="0" w:color="auto"/>
            <w:bottom w:val="none" w:sz="0" w:space="0" w:color="auto"/>
            <w:right w:val="none" w:sz="0" w:space="0" w:color="auto"/>
          </w:divBdr>
        </w:div>
        <w:div w:id="1977568209">
          <w:marLeft w:val="75"/>
          <w:marRight w:val="75"/>
          <w:marTop w:val="75"/>
          <w:marBottom w:val="75"/>
          <w:divBdr>
            <w:top w:val="none" w:sz="0" w:space="0" w:color="auto"/>
            <w:left w:val="none" w:sz="0" w:space="0" w:color="auto"/>
            <w:bottom w:val="none" w:sz="0" w:space="0" w:color="auto"/>
            <w:right w:val="none" w:sz="0" w:space="0" w:color="auto"/>
          </w:divBdr>
          <w:divsChild>
            <w:div w:id="1637106435">
              <w:marLeft w:val="0"/>
              <w:marRight w:val="0"/>
              <w:marTop w:val="0"/>
              <w:marBottom w:val="0"/>
              <w:divBdr>
                <w:top w:val="none" w:sz="0" w:space="0" w:color="auto"/>
                <w:left w:val="none" w:sz="0" w:space="0" w:color="auto"/>
                <w:bottom w:val="none" w:sz="0" w:space="0" w:color="auto"/>
                <w:right w:val="none" w:sz="0" w:space="0" w:color="auto"/>
              </w:divBdr>
              <w:divsChild>
                <w:div w:id="186058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543929">
      <w:bodyDiv w:val="1"/>
      <w:marLeft w:val="0"/>
      <w:marRight w:val="0"/>
      <w:marTop w:val="0"/>
      <w:marBottom w:val="0"/>
      <w:divBdr>
        <w:top w:val="none" w:sz="0" w:space="0" w:color="auto"/>
        <w:left w:val="none" w:sz="0" w:space="0" w:color="auto"/>
        <w:bottom w:val="none" w:sz="0" w:space="0" w:color="auto"/>
        <w:right w:val="none" w:sz="0" w:space="0" w:color="auto"/>
      </w:divBdr>
    </w:div>
    <w:div w:id="2117947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4</Pages>
  <Words>1494</Words>
  <Characters>8522</Characters>
  <Application>Microsoft Office Word</Application>
  <DocSecurity>0</DocSecurity>
  <Lines>71</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2020-12-03T07:00:00Z</dcterms:created>
  <dcterms:modified xsi:type="dcterms:W3CDTF">2020-12-03T08:01:00Z</dcterms:modified>
</cp:coreProperties>
</file>